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F8890" w14:textId="77777777" w:rsidR="00004776" w:rsidRDefault="00DC6D6A" w:rsidP="00004776">
      <w:pPr>
        <w:jc w:val="right"/>
        <w:rPr>
          <w:rFonts w:cs="Arial"/>
          <w:b/>
          <w:sz w:val="28"/>
          <w:szCs w:val="28"/>
        </w:rPr>
      </w:pPr>
      <w:r>
        <w:rPr>
          <w:rFonts w:cs="Arial"/>
          <w:b/>
          <w:noProof/>
          <w:szCs w:val="22"/>
          <w:lang w:eastAsia="en-GB"/>
        </w:rPr>
        <w:drawing>
          <wp:inline distT="0" distB="0" distL="0" distR="0" wp14:anchorId="64481F57" wp14:editId="3DE732E2">
            <wp:extent cx="1849120" cy="901065"/>
            <wp:effectExtent l="19050" t="0" r="0" b="0"/>
            <wp:docPr id="1" name="Picture 1" descr="DMR logo RGB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R logo RGB 72DPI"/>
                    <pic:cNvPicPr>
                      <a:picLocks noChangeAspect="1" noChangeArrowheads="1"/>
                    </pic:cNvPicPr>
                  </pic:nvPicPr>
                  <pic:blipFill>
                    <a:blip r:embed="rId7" cstate="print"/>
                    <a:srcRect/>
                    <a:stretch>
                      <a:fillRect/>
                    </a:stretch>
                  </pic:blipFill>
                  <pic:spPr bwMode="auto">
                    <a:xfrm>
                      <a:off x="0" y="0"/>
                      <a:ext cx="1849120" cy="901065"/>
                    </a:xfrm>
                    <a:prstGeom prst="rect">
                      <a:avLst/>
                    </a:prstGeom>
                    <a:noFill/>
                    <a:ln w="9525">
                      <a:noFill/>
                      <a:miter lim="800000"/>
                      <a:headEnd/>
                      <a:tailEnd/>
                    </a:ln>
                  </pic:spPr>
                </pic:pic>
              </a:graphicData>
            </a:graphic>
          </wp:inline>
        </w:drawing>
      </w:r>
    </w:p>
    <w:p w14:paraId="6816ABBE" w14:textId="77777777" w:rsidR="00D92D36" w:rsidRDefault="00D92D36" w:rsidP="006368EB">
      <w:pPr>
        <w:rPr>
          <w:rFonts w:cs="Arial"/>
          <w:b/>
          <w:sz w:val="28"/>
          <w:szCs w:val="28"/>
        </w:rPr>
      </w:pPr>
    </w:p>
    <w:p w14:paraId="48C78808" w14:textId="77777777" w:rsidR="006368EB" w:rsidRPr="007A7D79" w:rsidRDefault="006368EB" w:rsidP="006368EB">
      <w:pPr>
        <w:rPr>
          <w:rFonts w:cs="Arial"/>
          <w:b/>
          <w:sz w:val="28"/>
          <w:szCs w:val="28"/>
        </w:rPr>
      </w:pPr>
      <w:r w:rsidRPr="007A7D79">
        <w:rPr>
          <w:rFonts w:cs="Arial"/>
          <w:b/>
          <w:sz w:val="28"/>
          <w:szCs w:val="28"/>
        </w:rPr>
        <w:t>DMR MEMORANDUM OF UNDERSTANDING</w:t>
      </w:r>
      <w:r w:rsidR="00D92D36">
        <w:rPr>
          <w:rFonts w:cs="Arial"/>
          <w:b/>
          <w:sz w:val="28"/>
          <w:szCs w:val="28"/>
        </w:rPr>
        <w:t xml:space="preserve"> APPLICATION</w:t>
      </w:r>
    </w:p>
    <w:p w14:paraId="29BA7AAB" w14:textId="77777777" w:rsidR="006368EB" w:rsidRDefault="006368EB" w:rsidP="006368EB">
      <w:pPr>
        <w:rPr>
          <w:rFonts w:cs="Arial"/>
        </w:rPr>
      </w:pPr>
    </w:p>
    <w:p w14:paraId="7200AAD7" w14:textId="77777777" w:rsidR="006368EB" w:rsidRPr="006368EB" w:rsidRDefault="006368EB" w:rsidP="006368EB">
      <w:pPr>
        <w:rPr>
          <w:rFonts w:cs="Arial"/>
          <w:b/>
        </w:rPr>
      </w:pPr>
      <w:r w:rsidRPr="006368EB">
        <w:rPr>
          <w:rFonts w:cs="Arial"/>
          <w:b/>
        </w:rPr>
        <w:t xml:space="preserve">1. </w:t>
      </w:r>
      <w:r w:rsidR="0056274F">
        <w:rPr>
          <w:rFonts w:cs="Arial"/>
          <w:b/>
        </w:rPr>
        <w:tab/>
        <w:t>I</w:t>
      </w:r>
      <w:r w:rsidRPr="006368EB">
        <w:rPr>
          <w:rFonts w:cs="Arial"/>
          <w:b/>
        </w:rPr>
        <w:t>ntroduction</w:t>
      </w:r>
    </w:p>
    <w:p w14:paraId="1EA6E734" w14:textId="77777777" w:rsidR="006368EB" w:rsidRPr="006368EB" w:rsidRDefault="006368EB" w:rsidP="006368EB">
      <w:pPr>
        <w:rPr>
          <w:rFonts w:cs="Arial"/>
        </w:rPr>
      </w:pPr>
      <w:r w:rsidRPr="006368EB">
        <w:rPr>
          <w:rFonts w:cs="Arial"/>
        </w:rPr>
        <w:br/>
        <w:t>This Memorandum of Understanding is made between the SIGNATORIES, whose legal identities, addresses and principal areas of activity, are listed in Appendix 1. This Appendix shall be revised and circulated whenever a signatory notifies changes. When a particular name has been protected by trade-mark registration all references to the word ‘DMR’ will be replaced by the trade-marked name.</w:t>
      </w:r>
    </w:p>
    <w:p w14:paraId="04007B5A" w14:textId="77777777" w:rsidR="006368EB" w:rsidRPr="006368EB" w:rsidRDefault="006368EB" w:rsidP="006368EB">
      <w:pPr>
        <w:rPr>
          <w:rFonts w:cs="Arial"/>
          <w:b/>
          <w:kern w:val="28"/>
        </w:rPr>
      </w:pPr>
      <w:r w:rsidRPr="006368EB">
        <w:rPr>
          <w:rFonts w:cs="Arial"/>
        </w:rPr>
        <w:br/>
      </w:r>
      <w:r w:rsidR="0056274F">
        <w:rPr>
          <w:rFonts w:cs="Arial"/>
          <w:b/>
          <w:kern w:val="28"/>
        </w:rPr>
        <w:t>2.</w:t>
      </w:r>
      <w:r w:rsidR="0056274F">
        <w:rPr>
          <w:rFonts w:cs="Arial"/>
          <w:b/>
          <w:kern w:val="28"/>
        </w:rPr>
        <w:tab/>
      </w:r>
      <w:r w:rsidRPr="006368EB">
        <w:rPr>
          <w:rFonts w:cs="Arial"/>
          <w:b/>
          <w:kern w:val="28"/>
        </w:rPr>
        <w:t>Interpretation</w:t>
      </w:r>
    </w:p>
    <w:p w14:paraId="2188EDC9" w14:textId="77777777" w:rsidR="006368EB" w:rsidRPr="006368EB" w:rsidRDefault="006368EB" w:rsidP="006368EB">
      <w:pPr>
        <w:rPr>
          <w:rFonts w:cs="Arial"/>
        </w:rPr>
      </w:pPr>
      <w:r w:rsidRPr="006368EB">
        <w:rPr>
          <w:rFonts w:cs="Arial"/>
        </w:rPr>
        <w:br/>
        <w:t>The SIGNATORIES have declared, in Appendix 1, their present activity, and indicated which of the main interest groups MANUFACTURERS, USERS (end users, customers, operators, potential operators), REGULATORS, ACCREDITED TEST HOUSES and NON PROFIT ORGANISATIONS  they belong to.</w:t>
      </w:r>
    </w:p>
    <w:p w14:paraId="1D16F371" w14:textId="77777777" w:rsidR="006368EB" w:rsidRPr="006368EB" w:rsidRDefault="006368EB" w:rsidP="006368EB">
      <w:pPr>
        <w:rPr>
          <w:rFonts w:cs="Arial"/>
        </w:rPr>
      </w:pPr>
      <w:r w:rsidRPr="006368EB">
        <w:rPr>
          <w:rFonts w:cs="Arial"/>
        </w:rPr>
        <w:br/>
      </w:r>
    </w:p>
    <w:p w14:paraId="1485EB1A" w14:textId="77777777" w:rsidR="006368EB" w:rsidRPr="006368EB" w:rsidRDefault="006368EB" w:rsidP="006368EB">
      <w:pPr>
        <w:rPr>
          <w:rFonts w:cs="Arial"/>
        </w:rPr>
      </w:pPr>
      <w:r w:rsidRPr="006368EB">
        <w:rPr>
          <w:rFonts w:cs="Arial"/>
        </w:rPr>
        <w:br/>
        <w:t>The DMR activity within ETSI is established, and supported in favour of a multi-vendor environment.</w:t>
      </w:r>
    </w:p>
    <w:p w14:paraId="70990EFF" w14:textId="77777777" w:rsidR="006368EB" w:rsidRPr="006368EB" w:rsidRDefault="006368EB" w:rsidP="006368EB">
      <w:pPr>
        <w:rPr>
          <w:rFonts w:cs="Arial"/>
        </w:rPr>
      </w:pPr>
      <w:r w:rsidRPr="006368EB">
        <w:rPr>
          <w:rFonts w:cs="Arial"/>
        </w:rPr>
        <w:br/>
        <w:t>The customer base has a strong desire for a multi vendor open standards environment.</w:t>
      </w:r>
    </w:p>
    <w:p w14:paraId="3AE14293" w14:textId="77777777" w:rsidR="006368EB" w:rsidRPr="006368EB" w:rsidRDefault="006368EB" w:rsidP="006368EB">
      <w:pPr>
        <w:rPr>
          <w:rFonts w:cs="Arial"/>
        </w:rPr>
      </w:pPr>
    </w:p>
    <w:p w14:paraId="6EC3D7A4" w14:textId="77777777" w:rsidR="006368EB" w:rsidRPr="006368EB" w:rsidRDefault="006368EB" w:rsidP="006368EB">
      <w:pPr>
        <w:rPr>
          <w:rFonts w:cs="Arial"/>
        </w:rPr>
      </w:pPr>
      <w:r w:rsidRPr="006368EB">
        <w:rPr>
          <w:rFonts w:cs="Arial"/>
        </w:rPr>
        <w:t>The adoption of DMR is seen as a way to increase the PMR/SMR and Short Range Radio markets.</w:t>
      </w:r>
    </w:p>
    <w:p w14:paraId="6A34B167" w14:textId="77777777" w:rsidR="006368EB" w:rsidRPr="006368EB" w:rsidRDefault="006368EB" w:rsidP="006368EB">
      <w:pPr>
        <w:rPr>
          <w:rFonts w:cs="Arial"/>
        </w:rPr>
      </w:pPr>
      <w:r w:rsidRPr="006368EB">
        <w:rPr>
          <w:rFonts w:cs="Arial"/>
        </w:rPr>
        <w:br/>
        <w:t>Based on ETSI's work, DMR is expected to provide appropriate communications solutions for a broad spectrum of existing and potential PMR/SMR and Short Range Radio users, thereby ensuring a true competitive market.</w:t>
      </w:r>
    </w:p>
    <w:p w14:paraId="02869BF5" w14:textId="77777777" w:rsidR="006368EB" w:rsidRPr="006368EB" w:rsidRDefault="006368EB" w:rsidP="006368EB">
      <w:pPr>
        <w:rPr>
          <w:rFonts w:cs="Arial"/>
        </w:rPr>
      </w:pPr>
      <w:r w:rsidRPr="006368EB">
        <w:rPr>
          <w:rFonts w:cs="Arial"/>
        </w:rPr>
        <w:br/>
        <w:t>The DMR activity will result in the ability to multi source terminal and infrastructure products independent of the manufacturer.</w:t>
      </w:r>
    </w:p>
    <w:p w14:paraId="0119A9D3" w14:textId="77777777" w:rsidR="006368EB" w:rsidRPr="006368EB" w:rsidRDefault="006368EB" w:rsidP="006368EB">
      <w:pPr>
        <w:rPr>
          <w:rFonts w:cs="Arial"/>
        </w:rPr>
      </w:pPr>
      <w:r w:rsidRPr="006368EB">
        <w:rPr>
          <w:rFonts w:cs="Arial"/>
        </w:rPr>
        <w:br/>
        <w:t>The DMR equipment will satisfy the ETSI channel mask of existing analogue channels spaced at 12.5kHz.</w:t>
      </w:r>
    </w:p>
    <w:p w14:paraId="5094B063" w14:textId="77777777" w:rsidR="006368EB" w:rsidRPr="006368EB" w:rsidRDefault="006368EB" w:rsidP="006368EB">
      <w:pPr>
        <w:rPr>
          <w:rFonts w:cs="Arial"/>
        </w:rPr>
      </w:pPr>
      <w:r w:rsidRPr="006368EB">
        <w:rPr>
          <w:rFonts w:cs="Arial"/>
        </w:rPr>
        <w:br/>
        <w:t>THEREFORE, in consideration of the foregoing and recognising that DMR provides for –</w:t>
      </w:r>
    </w:p>
    <w:p w14:paraId="733FA14B" w14:textId="77777777" w:rsidR="006368EB" w:rsidRPr="006368EB" w:rsidRDefault="006368EB" w:rsidP="006368EB">
      <w:pPr>
        <w:rPr>
          <w:rFonts w:cs="Arial"/>
        </w:rPr>
      </w:pPr>
    </w:p>
    <w:p w14:paraId="6B1BB773" w14:textId="77777777" w:rsidR="006368EB" w:rsidRPr="006368EB" w:rsidRDefault="006368EB" w:rsidP="006368EB">
      <w:pPr>
        <w:rPr>
          <w:rFonts w:cs="Arial"/>
        </w:rPr>
      </w:pPr>
      <w:r w:rsidRPr="006368EB">
        <w:rPr>
          <w:rFonts w:cs="Arial"/>
        </w:rPr>
        <w:t>a number of specific features , in particular peer to peer and centralised mode and –</w:t>
      </w:r>
    </w:p>
    <w:p w14:paraId="2159A4B3" w14:textId="77777777" w:rsidR="006368EB" w:rsidRPr="006368EB" w:rsidRDefault="006368EB" w:rsidP="006368EB">
      <w:pPr>
        <w:rPr>
          <w:rFonts w:cs="Arial"/>
        </w:rPr>
      </w:pPr>
      <w:r w:rsidRPr="006368EB">
        <w:rPr>
          <w:rFonts w:cs="Arial"/>
        </w:rPr>
        <w:t xml:space="preserve">a number of specific services including speech and data communication </w:t>
      </w:r>
    </w:p>
    <w:p w14:paraId="07102C7D" w14:textId="77777777" w:rsidR="006368EB" w:rsidRPr="006368EB" w:rsidRDefault="006368EB" w:rsidP="006368EB">
      <w:pPr>
        <w:rPr>
          <w:rFonts w:cs="Arial"/>
        </w:rPr>
      </w:pPr>
    </w:p>
    <w:p w14:paraId="12877980" w14:textId="77777777" w:rsidR="006368EB" w:rsidRDefault="006368EB" w:rsidP="006368EB">
      <w:pPr>
        <w:rPr>
          <w:rFonts w:cs="Arial"/>
        </w:rPr>
      </w:pPr>
      <w:r w:rsidRPr="006368EB">
        <w:rPr>
          <w:rFonts w:cs="Arial"/>
        </w:rPr>
        <w:t>that are key elements for PMR/SMR markets, the SIGNATORIES have the following intentions:</w:t>
      </w:r>
    </w:p>
    <w:p w14:paraId="724CDEEA" w14:textId="77777777" w:rsidR="006368EB" w:rsidRPr="006368EB" w:rsidRDefault="006368EB" w:rsidP="006368EB">
      <w:pPr>
        <w:rPr>
          <w:rFonts w:cs="Arial"/>
        </w:rPr>
      </w:pPr>
    </w:p>
    <w:p w14:paraId="0A10B8CA" w14:textId="77777777" w:rsidR="006368EB" w:rsidRPr="006368EB" w:rsidRDefault="006368EB" w:rsidP="006368EB">
      <w:pPr>
        <w:rPr>
          <w:rFonts w:cs="Arial"/>
          <w:b/>
        </w:rPr>
      </w:pPr>
      <w:r w:rsidRPr="006368EB">
        <w:rPr>
          <w:rFonts w:cs="Arial"/>
          <w:b/>
        </w:rPr>
        <w:t>3.</w:t>
      </w:r>
      <w:r w:rsidR="0056274F">
        <w:rPr>
          <w:rFonts w:cs="Arial"/>
          <w:b/>
        </w:rPr>
        <w:tab/>
      </w:r>
      <w:r w:rsidRPr="006368EB">
        <w:rPr>
          <w:rFonts w:cs="Arial"/>
          <w:b/>
        </w:rPr>
        <w:t>Purpose</w:t>
      </w:r>
    </w:p>
    <w:p w14:paraId="3E8DC193" w14:textId="77777777" w:rsidR="006368EB" w:rsidRPr="006368EB" w:rsidRDefault="006368EB" w:rsidP="006368EB">
      <w:pPr>
        <w:rPr>
          <w:b/>
        </w:rPr>
      </w:pPr>
    </w:p>
    <w:p w14:paraId="5F47F3F9" w14:textId="77777777" w:rsidR="006368EB" w:rsidRPr="006368EB" w:rsidRDefault="006368EB" w:rsidP="006368EB">
      <w:pPr>
        <w:rPr>
          <w:rFonts w:cs="Arial"/>
          <w:b/>
        </w:rPr>
      </w:pPr>
      <w:r w:rsidRPr="006368EB">
        <w:rPr>
          <w:rFonts w:cs="Arial"/>
          <w:b/>
        </w:rPr>
        <w:t>3.1</w:t>
      </w:r>
      <w:r w:rsidR="0056274F">
        <w:rPr>
          <w:rFonts w:cs="Arial"/>
          <w:b/>
        </w:rPr>
        <w:tab/>
      </w:r>
      <w:r w:rsidRPr="006368EB">
        <w:rPr>
          <w:rFonts w:cs="Arial"/>
          <w:b/>
        </w:rPr>
        <w:t>All SIGNATORIES desire to</w:t>
      </w:r>
    </w:p>
    <w:p w14:paraId="666793E9" w14:textId="77777777" w:rsidR="006368EB" w:rsidRPr="006368EB" w:rsidRDefault="006368EB" w:rsidP="006368EB">
      <w:pPr>
        <w:rPr>
          <w:rFonts w:cs="Arial"/>
          <w:b/>
        </w:rPr>
      </w:pPr>
    </w:p>
    <w:p w14:paraId="2EA24689" w14:textId="77777777" w:rsidR="006368EB" w:rsidRPr="006368EB" w:rsidRDefault="006368EB" w:rsidP="0056274F">
      <w:pPr>
        <w:numPr>
          <w:ilvl w:val="0"/>
          <w:numId w:val="8"/>
        </w:numPr>
        <w:rPr>
          <w:rFonts w:cs="Arial"/>
        </w:rPr>
      </w:pPr>
      <w:r w:rsidRPr="006368EB">
        <w:rPr>
          <w:rFonts w:cs="Arial"/>
        </w:rPr>
        <w:t>Support the ETSI ERM TGDMR standard as specified in ETSI TS 102 361-1, -2, -3, -4 (12,5 kHz TDMA standard set).</w:t>
      </w:r>
    </w:p>
    <w:p w14:paraId="2278B709" w14:textId="77777777" w:rsidR="0056274F" w:rsidRDefault="0056274F" w:rsidP="006368EB">
      <w:pPr>
        <w:rPr>
          <w:rFonts w:cs="Arial"/>
        </w:rPr>
      </w:pPr>
    </w:p>
    <w:p w14:paraId="0C128FC4" w14:textId="77777777" w:rsidR="006368EB" w:rsidRPr="006368EB" w:rsidRDefault="006368EB" w:rsidP="0056274F">
      <w:pPr>
        <w:numPr>
          <w:ilvl w:val="0"/>
          <w:numId w:val="8"/>
        </w:numPr>
        <w:rPr>
          <w:rFonts w:cs="Arial"/>
        </w:rPr>
      </w:pPr>
      <w:r w:rsidRPr="006368EB">
        <w:rPr>
          <w:rFonts w:cs="Arial"/>
        </w:rPr>
        <w:t>Promote the DMR standard through its “brand”</w:t>
      </w:r>
    </w:p>
    <w:p w14:paraId="3F220E39" w14:textId="77777777" w:rsidR="0056274F" w:rsidRDefault="0056274F" w:rsidP="006368EB">
      <w:pPr>
        <w:rPr>
          <w:rFonts w:cs="Arial"/>
        </w:rPr>
      </w:pPr>
    </w:p>
    <w:p w14:paraId="18886724" w14:textId="77777777" w:rsidR="006368EB" w:rsidRPr="006368EB" w:rsidRDefault="006368EB" w:rsidP="0056274F">
      <w:pPr>
        <w:numPr>
          <w:ilvl w:val="0"/>
          <w:numId w:val="8"/>
        </w:numPr>
        <w:rPr>
          <w:rFonts w:cs="Arial"/>
        </w:rPr>
      </w:pPr>
      <w:r w:rsidRPr="006368EB">
        <w:rPr>
          <w:rFonts w:cs="Arial"/>
        </w:rPr>
        <w:t>Promote equipment multi-sourcing in the Standard.  Ensure interoperability of multiple vendors.</w:t>
      </w:r>
    </w:p>
    <w:p w14:paraId="43E9A007" w14:textId="77777777" w:rsidR="0056274F" w:rsidRDefault="0056274F" w:rsidP="006368EB">
      <w:pPr>
        <w:rPr>
          <w:rFonts w:cs="Arial"/>
        </w:rPr>
      </w:pPr>
    </w:p>
    <w:p w14:paraId="74ACFF1C" w14:textId="77777777" w:rsidR="006368EB" w:rsidRPr="006368EB" w:rsidRDefault="006368EB" w:rsidP="0056274F">
      <w:pPr>
        <w:numPr>
          <w:ilvl w:val="0"/>
          <w:numId w:val="8"/>
        </w:numPr>
        <w:rPr>
          <w:rFonts w:cs="Arial"/>
        </w:rPr>
      </w:pPr>
      <w:r w:rsidRPr="006368EB">
        <w:rPr>
          <w:rFonts w:cs="Arial"/>
        </w:rPr>
        <w:lastRenderedPageBreak/>
        <w:t>Develop a certification mark that will uniquely identify all equipment meeting the DMR standard, the trademark will be suitably protected and owned jointly by the signatories of the MoU</w:t>
      </w:r>
    </w:p>
    <w:p w14:paraId="2BC3DBD2" w14:textId="77777777" w:rsidR="0056274F" w:rsidRDefault="0056274F" w:rsidP="006368EB">
      <w:pPr>
        <w:rPr>
          <w:rFonts w:cs="Arial"/>
        </w:rPr>
      </w:pPr>
    </w:p>
    <w:p w14:paraId="13D4CA81" w14:textId="77777777" w:rsidR="006368EB" w:rsidRPr="006368EB" w:rsidRDefault="006368EB" w:rsidP="0056274F">
      <w:pPr>
        <w:numPr>
          <w:ilvl w:val="0"/>
          <w:numId w:val="8"/>
        </w:numPr>
        <w:rPr>
          <w:rFonts w:cs="Arial"/>
        </w:rPr>
      </w:pPr>
      <w:r w:rsidRPr="006368EB">
        <w:rPr>
          <w:rFonts w:cs="Arial"/>
        </w:rPr>
        <w:t xml:space="preserve">Promote the DMR Standard through </w:t>
      </w:r>
      <w:r w:rsidR="006A141C">
        <w:rPr>
          <w:rFonts w:cs="Arial"/>
        </w:rPr>
        <w:t xml:space="preserve">any </w:t>
      </w:r>
      <w:r w:rsidRPr="006368EB">
        <w:rPr>
          <w:rFonts w:cs="Arial"/>
        </w:rPr>
        <w:t>trademark</w:t>
      </w:r>
      <w:r w:rsidR="006A141C">
        <w:rPr>
          <w:rFonts w:cs="Arial"/>
        </w:rPr>
        <w:t xml:space="preserve"> if so granted </w:t>
      </w:r>
    </w:p>
    <w:p w14:paraId="656967B7" w14:textId="77777777" w:rsidR="0056274F" w:rsidRDefault="0056274F" w:rsidP="006368EB">
      <w:pPr>
        <w:rPr>
          <w:rFonts w:cs="Arial"/>
        </w:rPr>
      </w:pPr>
    </w:p>
    <w:p w14:paraId="17BCC1CE" w14:textId="77777777" w:rsidR="006368EB" w:rsidRPr="006368EB" w:rsidRDefault="006368EB" w:rsidP="0056274F">
      <w:pPr>
        <w:numPr>
          <w:ilvl w:val="0"/>
          <w:numId w:val="8"/>
        </w:numPr>
        <w:rPr>
          <w:rFonts w:cs="Arial"/>
        </w:rPr>
      </w:pPr>
      <w:r w:rsidRPr="006368EB">
        <w:rPr>
          <w:rFonts w:cs="Arial"/>
        </w:rPr>
        <w:t>Ensure appropriate co-operation and support of the validation process of DMR, this being laboratory work and real-life field trials of systems.</w:t>
      </w:r>
    </w:p>
    <w:p w14:paraId="3F63CC02" w14:textId="77777777" w:rsidR="0056274F" w:rsidRDefault="0056274F" w:rsidP="006368EB">
      <w:pPr>
        <w:rPr>
          <w:rFonts w:cs="Arial"/>
        </w:rPr>
      </w:pPr>
    </w:p>
    <w:p w14:paraId="72965033" w14:textId="77777777" w:rsidR="006368EB" w:rsidRPr="006368EB" w:rsidRDefault="006368EB" w:rsidP="0056274F">
      <w:pPr>
        <w:numPr>
          <w:ilvl w:val="0"/>
          <w:numId w:val="8"/>
        </w:numPr>
        <w:rPr>
          <w:rFonts w:cs="Arial"/>
        </w:rPr>
      </w:pPr>
      <w:r w:rsidRPr="006368EB">
        <w:rPr>
          <w:rFonts w:cs="Arial"/>
        </w:rPr>
        <w:t>Inform regulatory bodies, national administrations and frequency planning authorities on the nature and capabilities of the Standard.</w:t>
      </w:r>
    </w:p>
    <w:p w14:paraId="0B8FAED0" w14:textId="77777777" w:rsidR="0056274F" w:rsidRDefault="0056274F" w:rsidP="006368EB">
      <w:pPr>
        <w:rPr>
          <w:rFonts w:cs="Arial"/>
        </w:rPr>
      </w:pPr>
    </w:p>
    <w:p w14:paraId="223225D3" w14:textId="77777777" w:rsidR="006368EB" w:rsidRPr="006368EB" w:rsidRDefault="006368EB" w:rsidP="0056274F">
      <w:pPr>
        <w:numPr>
          <w:ilvl w:val="0"/>
          <w:numId w:val="8"/>
        </w:numPr>
        <w:rPr>
          <w:rFonts w:cs="Arial"/>
        </w:rPr>
      </w:pPr>
      <w:r w:rsidRPr="006368EB">
        <w:rPr>
          <w:rFonts w:cs="Arial"/>
        </w:rPr>
        <w:t>Liaise with other Standards bodies to ensure wide recognition of the DMR Standard and interoperability</w:t>
      </w:r>
    </w:p>
    <w:p w14:paraId="78E1D555" w14:textId="77777777" w:rsidR="0056274F" w:rsidRDefault="0056274F" w:rsidP="006368EB">
      <w:pPr>
        <w:rPr>
          <w:rFonts w:cs="Arial"/>
        </w:rPr>
      </w:pPr>
    </w:p>
    <w:p w14:paraId="0AC21B3D" w14:textId="77777777" w:rsidR="006368EB" w:rsidRPr="006368EB" w:rsidRDefault="006368EB" w:rsidP="0056274F">
      <w:pPr>
        <w:numPr>
          <w:ilvl w:val="0"/>
          <w:numId w:val="8"/>
        </w:numPr>
        <w:rPr>
          <w:rFonts w:cs="Arial"/>
        </w:rPr>
      </w:pPr>
      <w:r w:rsidRPr="006368EB">
        <w:rPr>
          <w:rFonts w:cs="Arial"/>
        </w:rPr>
        <w:t xml:space="preserve">Promote </w:t>
      </w:r>
      <w:r w:rsidR="00003B59">
        <w:rPr>
          <w:rFonts w:cs="Arial"/>
        </w:rPr>
        <w:t xml:space="preserve">the </w:t>
      </w:r>
      <w:r w:rsidRPr="006368EB">
        <w:rPr>
          <w:rFonts w:cs="Arial"/>
        </w:rPr>
        <w:t>availability of Spectrum for the Standard –</w:t>
      </w:r>
    </w:p>
    <w:p w14:paraId="539BA24A" w14:textId="77777777" w:rsidR="0056274F" w:rsidRDefault="0056274F" w:rsidP="006368EB">
      <w:pPr>
        <w:rPr>
          <w:rFonts w:cs="Arial"/>
        </w:rPr>
      </w:pPr>
    </w:p>
    <w:p w14:paraId="14ADD464" w14:textId="77777777" w:rsidR="006368EB" w:rsidRPr="006368EB" w:rsidRDefault="006368EB" w:rsidP="0056274F">
      <w:pPr>
        <w:numPr>
          <w:ilvl w:val="1"/>
          <w:numId w:val="8"/>
        </w:numPr>
        <w:rPr>
          <w:rFonts w:cs="Arial"/>
        </w:rPr>
      </w:pPr>
      <w:r w:rsidRPr="006368EB">
        <w:rPr>
          <w:rFonts w:cs="Arial"/>
        </w:rPr>
        <w:t>R.F co-existence specifications</w:t>
      </w:r>
    </w:p>
    <w:p w14:paraId="6BB9BC32" w14:textId="77777777" w:rsidR="006368EB" w:rsidRPr="006368EB" w:rsidRDefault="006368EB" w:rsidP="0056274F">
      <w:pPr>
        <w:numPr>
          <w:ilvl w:val="1"/>
          <w:numId w:val="8"/>
        </w:numPr>
        <w:rPr>
          <w:rFonts w:cs="Arial"/>
        </w:rPr>
      </w:pPr>
      <w:r w:rsidRPr="006368EB">
        <w:rPr>
          <w:rFonts w:cs="Arial"/>
        </w:rPr>
        <w:t>New spectrum allocations</w:t>
      </w:r>
    </w:p>
    <w:p w14:paraId="4F75A906" w14:textId="77777777" w:rsidR="009016DD" w:rsidRPr="009016DD" w:rsidRDefault="006368EB" w:rsidP="0056274F">
      <w:pPr>
        <w:numPr>
          <w:ilvl w:val="1"/>
          <w:numId w:val="8"/>
        </w:numPr>
        <w:rPr>
          <w:rFonts w:cs="Arial"/>
        </w:rPr>
      </w:pPr>
      <w:r w:rsidRPr="006368EB">
        <w:rPr>
          <w:rFonts w:cs="Arial"/>
        </w:rPr>
        <w:t>Licensing issues including re-farming of existing PMR/</w:t>
      </w:r>
      <w:r w:rsidR="00003B59">
        <w:rPr>
          <w:rFonts w:cs="Arial"/>
        </w:rPr>
        <w:t>LMR</w:t>
      </w:r>
      <w:r w:rsidR="009016DD" w:rsidRPr="009016DD">
        <w:rPr>
          <w:color w:val="0000FF"/>
        </w:rPr>
        <w:t xml:space="preserve"> </w:t>
      </w:r>
    </w:p>
    <w:p w14:paraId="6FE22384" w14:textId="77777777" w:rsidR="009016DD" w:rsidRPr="009016DD" w:rsidRDefault="009016DD" w:rsidP="009016DD">
      <w:pPr>
        <w:ind w:left="1080"/>
        <w:rPr>
          <w:rFonts w:cs="Arial"/>
        </w:rPr>
      </w:pPr>
    </w:p>
    <w:p w14:paraId="51798513" w14:textId="77777777" w:rsidR="009016DD" w:rsidRPr="00200077" w:rsidRDefault="009016DD" w:rsidP="009016DD">
      <w:pPr>
        <w:numPr>
          <w:ilvl w:val="0"/>
          <w:numId w:val="8"/>
        </w:numPr>
      </w:pPr>
      <w:r w:rsidRPr="00200077">
        <w:t xml:space="preserve">All </w:t>
      </w:r>
      <w:r w:rsidR="00732280" w:rsidRPr="006368EB">
        <w:rPr>
          <w:rFonts w:cs="Arial"/>
        </w:rPr>
        <w:t>SIGNATORIES</w:t>
      </w:r>
      <w:r w:rsidR="00732280" w:rsidRPr="00200077" w:rsidDel="00732280">
        <w:t xml:space="preserve"> </w:t>
      </w:r>
      <w:r w:rsidRPr="00200077">
        <w:t xml:space="preserve"> are committed to refrain from making any public statements that are technically</w:t>
      </w:r>
    </w:p>
    <w:p w14:paraId="3DF30923" w14:textId="77777777" w:rsidR="006368EB" w:rsidRPr="00200077" w:rsidRDefault="009016DD" w:rsidP="009016DD">
      <w:pPr>
        <w:ind w:left="360"/>
        <w:rPr>
          <w:rFonts w:cs="Arial"/>
        </w:rPr>
      </w:pPr>
      <w:r w:rsidRPr="00200077">
        <w:t xml:space="preserve">      incorrect and derogatory to systems and equipment that is compliant to the DMR Standard</w:t>
      </w:r>
    </w:p>
    <w:p w14:paraId="2FB25863" w14:textId="77777777" w:rsidR="009016DD" w:rsidRPr="006368EB" w:rsidRDefault="009016DD" w:rsidP="009016DD">
      <w:pPr>
        <w:ind w:left="1080"/>
        <w:rPr>
          <w:rFonts w:cs="Arial"/>
        </w:rPr>
      </w:pPr>
    </w:p>
    <w:p w14:paraId="67F58B2E" w14:textId="77777777" w:rsidR="0056274F" w:rsidRDefault="0056274F" w:rsidP="006368EB">
      <w:pPr>
        <w:rPr>
          <w:rFonts w:cs="Arial"/>
        </w:rPr>
      </w:pPr>
    </w:p>
    <w:p w14:paraId="51E94CE9" w14:textId="77777777" w:rsidR="006368EB" w:rsidRPr="0056274F" w:rsidRDefault="006368EB" w:rsidP="006368EB">
      <w:pPr>
        <w:rPr>
          <w:rFonts w:cs="Arial"/>
          <w:b/>
        </w:rPr>
      </w:pPr>
      <w:r w:rsidRPr="0056274F">
        <w:rPr>
          <w:rFonts w:cs="Arial"/>
          <w:b/>
        </w:rPr>
        <w:t>3.2</w:t>
      </w:r>
      <w:r w:rsidR="0056274F">
        <w:rPr>
          <w:rFonts w:cs="Arial"/>
          <w:b/>
        </w:rPr>
        <w:tab/>
      </w:r>
      <w:r w:rsidR="006A141C">
        <w:rPr>
          <w:rFonts w:cs="Arial"/>
          <w:b/>
        </w:rPr>
        <w:t>MANUFACTURERS</w:t>
      </w:r>
      <w:r w:rsidR="00AA07B6">
        <w:rPr>
          <w:rFonts w:cs="Arial"/>
          <w:b/>
        </w:rPr>
        <w:t xml:space="preserve"> </w:t>
      </w:r>
    </w:p>
    <w:p w14:paraId="7E386161" w14:textId="77777777" w:rsidR="006368EB" w:rsidRPr="006368EB" w:rsidRDefault="006368EB" w:rsidP="006368EB">
      <w:pPr>
        <w:rPr>
          <w:rFonts w:cs="Arial"/>
        </w:rPr>
      </w:pPr>
    </w:p>
    <w:p w14:paraId="53FCC52A" w14:textId="77777777" w:rsidR="006368EB" w:rsidRDefault="006A141C" w:rsidP="006368EB">
      <w:pPr>
        <w:rPr>
          <w:rFonts w:cs="Arial"/>
        </w:rPr>
      </w:pPr>
      <w:r>
        <w:rPr>
          <w:rFonts w:cs="Arial"/>
        </w:rPr>
        <w:t>Manufacturers desire to p</w:t>
      </w:r>
      <w:r w:rsidR="006368EB" w:rsidRPr="006368EB">
        <w:rPr>
          <w:rFonts w:cs="Arial"/>
        </w:rPr>
        <w:t xml:space="preserve">roduce equipment that is compliant to the DMR standard and compliant to the collective users' needs. These needs will be based on the completed and ongoing work of the responsible ETSI Working Group and supplemented by the work of the </w:t>
      </w:r>
      <w:r w:rsidR="00AA07B6">
        <w:rPr>
          <w:rFonts w:cs="Arial"/>
        </w:rPr>
        <w:t xml:space="preserve">MOU </w:t>
      </w:r>
      <w:r w:rsidR="006368EB" w:rsidRPr="006368EB">
        <w:rPr>
          <w:rFonts w:cs="Arial"/>
        </w:rPr>
        <w:t>members.</w:t>
      </w:r>
    </w:p>
    <w:p w14:paraId="2324D113" w14:textId="77777777" w:rsidR="005C4295" w:rsidRPr="006368EB" w:rsidRDefault="005C4295" w:rsidP="006368EB">
      <w:pPr>
        <w:rPr>
          <w:rFonts w:cs="Arial"/>
        </w:rPr>
      </w:pPr>
    </w:p>
    <w:p w14:paraId="56758032" w14:textId="77777777" w:rsidR="006368EB" w:rsidRPr="006368EB" w:rsidRDefault="006A141C" w:rsidP="006368EB">
      <w:pPr>
        <w:rPr>
          <w:rFonts w:cs="Arial"/>
          <w:sz w:val="24"/>
        </w:rPr>
      </w:pPr>
      <w:r>
        <w:rPr>
          <w:rFonts w:cs="Arial"/>
        </w:rPr>
        <w:t>Manufacturers are committed to f</w:t>
      </w:r>
      <w:r w:rsidR="006368EB" w:rsidRPr="006368EB">
        <w:rPr>
          <w:rFonts w:cs="Arial"/>
        </w:rPr>
        <w:t>ollow the current version of the ETSI General Assembly IPR decision.</w:t>
      </w:r>
    </w:p>
    <w:p w14:paraId="74C3E423" w14:textId="77777777" w:rsidR="009016DD" w:rsidRDefault="009016DD" w:rsidP="009016DD">
      <w:pPr>
        <w:rPr>
          <w:rFonts w:cs="Arial"/>
          <w:sz w:val="24"/>
        </w:rPr>
      </w:pPr>
    </w:p>
    <w:p w14:paraId="1A141B16" w14:textId="77777777" w:rsidR="00A4551A" w:rsidRDefault="00A4551A" w:rsidP="009016DD">
      <w:pPr>
        <w:rPr>
          <w:rFonts w:cs="Arial"/>
          <w:sz w:val="24"/>
        </w:rPr>
      </w:pPr>
      <w:r>
        <w:rPr>
          <w:rFonts w:cs="Arial"/>
          <w:b/>
        </w:rPr>
        <w:t>3.3</w:t>
      </w:r>
      <w:r>
        <w:rPr>
          <w:rFonts w:cs="Arial"/>
          <w:b/>
        </w:rPr>
        <w:tab/>
      </w:r>
      <w:r w:rsidRPr="00A4551A">
        <w:rPr>
          <w:rFonts w:cs="Arial"/>
          <w:b/>
        </w:rPr>
        <w:t xml:space="preserve">Application Developers, System Integrators, Test </w:t>
      </w:r>
      <w:r w:rsidR="00620435">
        <w:rPr>
          <w:rFonts w:cs="Arial"/>
          <w:b/>
        </w:rPr>
        <w:t>E</w:t>
      </w:r>
      <w:r w:rsidRPr="00A4551A">
        <w:rPr>
          <w:rFonts w:cs="Arial"/>
          <w:b/>
        </w:rPr>
        <w:t>quipment Manufacturers</w:t>
      </w:r>
      <w:r>
        <w:rPr>
          <w:rFonts w:cs="Arial"/>
          <w:b/>
        </w:rPr>
        <w:t xml:space="preserve"> and Distributors</w:t>
      </w:r>
    </w:p>
    <w:p w14:paraId="105FE4F3" w14:textId="77777777" w:rsidR="006A141C" w:rsidRDefault="006A141C" w:rsidP="006368EB">
      <w:pPr>
        <w:rPr>
          <w:rFonts w:cs="Arial"/>
          <w:sz w:val="24"/>
        </w:rPr>
      </w:pPr>
    </w:p>
    <w:p w14:paraId="49DEFC78" w14:textId="77777777" w:rsidR="00A4551A" w:rsidRPr="00A4551A" w:rsidRDefault="00A4551A" w:rsidP="006368EB">
      <w:pPr>
        <w:rPr>
          <w:rFonts w:cs="Arial"/>
        </w:rPr>
      </w:pPr>
      <w:r w:rsidRPr="00A4551A">
        <w:rPr>
          <w:rFonts w:cs="Arial"/>
        </w:rPr>
        <w:t xml:space="preserve">Desire </w:t>
      </w:r>
      <w:r>
        <w:rPr>
          <w:rFonts w:cs="Arial"/>
        </w:rPr>
        <w:t xml:space="preserve">to develop / </w:t>
      </w:r>
      <w:r w:rsidRPr="00A4551A">
        <w:rPr>
          <w:rFonts w:cs="Arial"/>
        </w:rPr>
        <w:t xml:space="preserve"> produce </w:t>
      </w:r>
      <w:r>
        <w:rPr>
          <w:rFonts w:cs="Arial"/>
        </w:rPr>
        <w:t xml:space="preserve">/ sell value added solutions based on the </w:t>
      </w:r>
      <w:r w:rsidRPr="006368EB">
        <w:rPr>
          <w:rFonts w:cs="Arial"/>
        </w:rPr>
        <w:t>ETSI ERM TGDMR standard as specified in ETSI TS 102 361-1, -2, -3, -4</w:t>
      </w:r>
      <w:r>
        <w:rPr>
          <w:rFonts w:cs="Arial"/>
        </w:rPr>
        <w:t>, or to develop / produce / sell test equipment for said DMR standard.</w:t>
      </w:r>
    </w:p>
    <w:p w14:paraId="0A88584C" w14:textId="77777777" w:rsidR="00A4551A" w:rsidRPr="006368EB" w:rsidRDefault="00A4551A" w:rsidP="006368EB">
      <w:pPr>
        <w:rPr>
          <w:rFonts w:cs="Arial"/>
          <w:sz w:val="24"/>
        </w:rPr>
      </w:pPr>
    </w:p>
    <w:p w14:paraId="2BB000C6" w14:textId="77777777" w:rsidR="006368EB" w:rsidRPr="0056274F" w:rsidRDefault="006368EB" w:rsidP="006368EB">
      <w:pPr>
        <w:rPr>
          <w:rFonts w:cs="Arial"/>
          <w:b/>
        </w:rPr>
      </w:pPr>
      <w:r w:rsidRPr="0056274F">
        <w:rPr>
          <w:rFonts w:cs="Arial"/>
          <w:b/>
        </w:rPr>
        <w:t>3.</w:t>
      </w:r>
      <w:r w:rsidR="0038782F">
        <w:rPr>
          <w:rFonts w:cs="Arial"/>
          <w:b/>
        </w:rPr>
        <w:t>4</w:t>
      </w:r>
      <w:r w:rsidR="0056274F">
        <w:rPr>
          <w:rFonts w:cs="Arial"/>
          <w:b/>
        </w:rPr>
        <w:tab/>
      </w:r>
      <w:r w:rsidRPr="0056274F">
        <w:rPr>
          <w:rFonts w:cs="Arial"/>
          <w:b/>
        </w:rPr>
        <w:t>USERS (end users, customers, operators, potential operators) desire to</w:t>
      </w:r>
    </w:p>
    <w:p w14:paraId="1A1A895E" w14:textId="77777777" w:rsidR="006368EB" w:rsidRPr="006368EB" w:rsidRDefault="006368EB" w:rsidP="006368EB">
      <w:pPr>
        <w:rPr>
          <w:rFonts w:cs="Arial"/>
          <w:sz w:val="24"/>
        </w:rPr>
      </w:pPr>
    </w:p>
    <w:p w14:paraId="0714A209" w14:textId="77777777" w:rsidR="006368EB" w:rsidRDefault="006368EB" w:rsidP="006368EB">
      <w:pPr>
        <w:rPr>
          <w:rFonts w:cs="Arial"/>
        </w:rPr>
      </w:pPr>
      <w:r w:rsidRPr="006368EB">
        <w:rPr>
          <w:rFonts w:cs="Arial"/>
        </w:rPr>
        <w:t>Consider DMR certified equipment a candidate for satisfying their PMR/</w:t>
      </w:r>
      <w:r w:rsidR="00003B59">
        <w:rPr>
          <w:rFonts w:cs="Arial"/>
        </w:rPr>
        <w:t>L</w:t>
      </w:r>
      <w:r w:rsidRPr="006368EB">
        <w:rPr>
          <w:rFonts w:cs="Arial"/>
        </w:rPr>
        <w:t>MR and Short Range Radio needs.</w:t>
      </w:r>
    </w:p>
    <w:p w14:paraId="3D98E04D" w14:textId="77777777" w:rsidR="0056274F" w:rsidRPr="006368EB" w:rsidRDefault="0056274F" w:rsidP="006368EB">
      <w:pPr>
        <w:rPr>
          <w:rFonts w:cs="Arial"/>
        </w:rPr>
      </w:pPr>
    </w:p>
    <w:p w14:paraId="2CE1CA2F" w14:textId="77777777" w:rsidR="006368EB" w:rsidRPr="0056274F" w:rsidRDefault="006368EB" w:rsidP="006368EB">
      <w:pPr>
        <w:rPr>
          <w:rFonts w:cs="Arial"/>
          <w:b/>
        </w:rPr>
      </w:pPr>
      <w:r w:rsidRPr="0056274F">
        <w:rPr>
          <w:rFonts w:cs="Arial"/>
          <w:b/>
        </w:rPr>
        <w:t>3.</w:t>
      </w:r>
      <w:r w:rsidR="0038782F">
        <w:rPr>
          <w:rFonts w:cs="Arial"/>
          <w:b/>
        </w:rPr>
        <w:t>5</w:t>
      </w:r>
      <w:r w:rsidR="0056274F">
        <w:rPr>
          <w:rFonts w:cs="Arial"/>
          <w:b/>
        </w:rPr>
        <w:tab/>
      </w:r>
      <w:r w:rsidRPr="0056274F">
        <w:rPr>
          <w:rFonts w:cs="Arial"/>
          <w:b/>
        </w:rPr>
        <w:t>REGULATORS desire to</w:t>
      </w:r>
    </w:p>
    <w:p w14:paraId="6D16293D" w14:textId="77777777" w:rsidR="006368EB" w:rsidRPr="006368EB" w:rsidRDefault="006368EB" w:rsidP="006368EB">
      <w:pPr>
        <w:rPr>
          <w:rFonts w:cs="Arial"/>
        </w:rPr>
      </w:pPr>
    </w:p>
    <w:p w14:paraId="063903E6" w14:textId="77777777" w:rsidR="006368EB" w:rsidRPr="006368EB" w:rsidRDefault="006368EB" w:rsidP="006368EB">
      <w:pPr>
        <w:rPr>
          <w:rFonts w:cs="Arial"/>
        </w:rPr>
      </w:pPr>
      <w:r w:rsidRPr="006368EB">
        <w:rPr>
          <w:rFonts w:cs="Arial"/>
        </w:rPr>
        <w:t>Encourage the user community at large to approve the DMR standard for PMR/</w:t>
      </w:r>
      <w:r w:rsidR="00003B59">
        <w:rPr>
          <w:rFonts w:cs="Arial"/>
        </w:rPr>
        <w:t>L</w:t>
      </w:r>
      <w:r w:rsidRPr="006368EB">
        <w:rPr>
          <w:rFonts w:cs="Arial"/>
        </w:rPr>
        <w:t>MR and PAMR services.</w:t>
      </w:r>
    </w:p>
    <w:p w14:paraId="5457300C" w14:textId="77777777" w:rsidR="006368EB" w:rsidRPr="006368EB" w:rsidRDefault="006368EB" w:rsidP="006368EB">
      <w:pPr>
        <w:rPr>
          <w:rFonts w:cs="Arial"/>
        </w:rPr>
      </w:pPr>
      <w:r w:rsidRPr="006368EB">
        <w:rPr>
          <w:rFonts w:cs="Arial"/>
        </w:rPr>
        <w:t>Ensure that the regulators put in place a regulatory framework that encourages the adoption of the DMR ETSI standard.</w:t>
      </w:r>
    </w:p>
    <w:p w14:paraId="2FDB1D9E" w14:textId="77777777" w:rsidR="0056274F" w:rsidRDefault="0056274F" w:rsidP="006368EB">
      <w:pPr>
        <w:rPr>
          <w:rFonts w:cs="Arial"/>
        </w:rPr>
      </w:pPr>
    </w:p>
    <w:p w14:paraId="040C0766" w14:textId="77777777" w:rsidR="006368EB" w:rsidRPr="0056274F" w:rsidRDefault="006368EB" w:rsidP="006368EB">
      <w:pPr>
        <w:rPr>
          <w:rFonts w:cs="Arial"/>
          <w:b/>
        </w:rPr>
      </w:pPr>
      <w:r w:rsidRPr="0056274F">
        <w:rPr>
          <w:rFonts w:cs="Arial"/>
          <w:b/>
        </w:rPr>
        <w:t>3.</w:t>
      </w:r>
      <w:r w:rsidR="0038782F">
        <w:rPr>
          <w:rFonts w:cs="Arial"/>
          <w:b/>
        </w:rPr>
        <w:t>6</w:t>
      </w:r>
      <w:r w:rsidR="0056274F" w:rsidRPr="0056274F">
        <w:rPr>
          <w:rFonts w:cs="Arial"/>
          <w:b/>
        </w:rPr>
        <w:tab/>
      </w:r>
      <w:r w:rsidRPr="0056274F">
        <w:rPr>
          <w:rFonts w:cs="Arial"/>
          <w:b/>
        </w:rPr>
        <w:t>TEST HOUSES desire to</w:t>
      </w:r>
    </w:p>
    <w:p w14:paraId="5C849517" w14:textId="77777777" w:rsidR="006368EB" w:rsidRPr="006368EB" w:rsidRDefault="006368EB" w:rsidP="006368EB">
      <w:pPr>
        <w:rPr>
          <w:rFonts w:cs="Arial"/>
        </w:rPr>
      </w:pPr>
    </w:p>
    <w:p w14:paraId="655886AB" w14:textId="77777777" w:rsidR="006368EB" w:rsidRPr="006368EB" w:rsidRDefault="006368EB" w:rsidP="006368EB">
      <w:pPr>
        <w:rPr>
          <w:rFonts w:cs="Arial"/>
        </w:rPr>
      </w:pPr>
      <w:r w:rsidRPr="006368EB">
        <w:rPr>
          <w:rFonts w:cs="Arial"/>
        </w:rPr>
        <w:t xml:space="preserve">Provide independent test facilities for verification of DMR functionality and interoperability. </w:t>
      </w:r>
    </w:p>
    <w:p w14:paraId="10333CDE" w14:textId="77777777" w:rsidR="006368EB" w:rsidRPr="006368EB" w:rsidRDefault="006368EB" w:rsidP="006368EB">
      <w:pPr>
        <w:rPr>
          <w:rFonts w:cs="Arial"/>
        </w:rPr>
      </w:pPr>
    </w:p>
    <w:p w14:paraId="18B2D5F6" w14:textId="77777777" w:rsidR="006368EB" w:rsidRPr="0056274F" w:rsidRDefault="0056274F" w:rsidP="006368EB">
      <w:pPr>
        <w:rPr>
          <w:rFonts w:cs="Arial"/>
          <w:b/>
        </w:rPr>
      </w:pPr>
      <w:r>
        <w:rPr>
          <w:rFonts w:cs="Arial"/>
          <w:b/>
        </w:rPr>
        <w:t>3.</w:t>
      </w:r>
      <w:r w:rsidR="0038782F">
        <w:rPr>
          <w:rFonts w:cs="Arial"/>
          <w:b/>
        </w:rPr>
        <w:t>7</w:t>
      </w:r>
      <w:r>
        <w:rPr>
          <w:rFonts w:cs="Arial"/>
          <w:b/>
        </w:rPr>
        <w:tab/>
      </w:r>
      <w:r w:rsidR="005C4295">
        <w:rPr>
          <w:rFonts w:cs="Arial"/>
          <w:b/>
        </w:rPr>
        <w:t>NO PARTNERSHIP</w:t>
      </w:r>
    </w:p>
    <w:p w14:paraId="1FC6F285" w14:textId="77777777" w:rsidR="006368EB" w:rsidRPr="006368EB" w:rsidRDefault="006368EB" w:rsidP="006368EB">
      <w:pPr>
        <w:rPr>
          <w:rFonts w:cs="Arial"/>
        </w:rPr>
      </w:pPr>
      <w:r w:rsidRPr="006368EB">
        <w:rPr>
          <w:rFonts w:cs="Arial"/>
        </w:rPr>
        <w:t xml:space="preserve"> </w:t>
      </w:r>
    </w:p>
    <w:p w14:paraId="2E529BFA" w14:textId="77777777" w:rsidR="006368EB" w:rsidRDefault="006368EB" w:rsidP="006368EB">
      <w:pPr>
        <w:rPr>
          <w:rFonts w:cs="Arial"/>
        </w:rPr>
      </w:pPr>
      <w:r w:rsidRPr="006368EB">
        <w:rPr>
          <w:rFonts w:cs="Arial"/>
        </w:rPr>
        <w:t xml:space="preserve">No item in this MoU should be deemed to create a partnership between the members. The members shall take all necessary measures to ensure that their relations are not assimilated "de facto" to a legal entity. </w:t>
      </w:r>
      <w:r w:rsidRPr="006368EB">
        <w:rPr>
          <w:rFonts w:cs="Arial"/>
        </w:rPr>
        <w:lastRenderedPageBreak/>
        <w:t>Already existing roles of members should not be influenced by this MoU</w:t>
      </w:r>
      <w:r w:rsidR="00876DEC">
        <w:rPr>
          <w:rFonts w:cs="Arial"/>
        </w:rPr>
        <w:t>.</w:t>
      </w:r>
      <w:r w:rsidRPr="006368EB">
        <w:rPr>
          <w:rFonts w:cs="Arial"/>
        </w:rPr>
        <w:br/>
      </w:r>
    </w:p>
    <w:p w14:paraId="3236A07C" w14:textId="77777777" w:rsidR="0038782F" w:rsidRDefault="0038782F" w:rsidP="006368EB">
      <w:pPr>
        <w:rPr>
          <w:rFonts w:cs="Arial"/>
        </w:rPr>
      </w:pPr>
      <w:r>
        <w:rPr>
          <w:rFonts w:cs="Arial"/>
          <w:b/>
        </w:rPr>
        <w:t>4.</w:t>
      </w:r>
      <w:r>
        <w:rPr>
          <w:rFonts w:cs="Arial"/>
          <w:b/>
        </w:rPr>
        <w:tab/>
      </w:r>
      <w:r w:rsidRPr="0038782F">
        <w:rPr>
          <w:rFonts w:cs="Arial"/>
          <w:b/>
        </w:rPr>
        <w:t>Membership Categories</w:t>
      </w:r>
    </w:p>
    <w:p w14:paraId="74B786A4" w14:textId="77777777" w:rsidR="0038782F" w:rsidRDefault="0038782F" w:rsidP="006368EB">
      <w:pPr>
        <w:rPr>
          <w:rFonts w:cs="Arial"/>
        </w:rPr>
      </w:pPr>
    </w:p>
    <w:p w14:paraId="3FB53A5D" w14:textId="77777777" w:rsidR="00732280" w:rsidRDefault="00004776" w:rsidP="006368EB">
      <w:pPr>
        <w:rPr>
          <w:rFonts w:cs="Arial"/>
        </w:rPr>
      </w:pPr>
      <w:r>
        <w:rPr>
          <w:rFonts w:cs="Arial"/>
        </w:rPr>
        <w:t>T</w:t>
      </w:r>
      <w:r w:rsidR="00B606D8">
        <w:rPr>
          <w:rFonts w:cs="Arial"/>
        </w:rPr>
        <w:t>here</w:t>
      </w:r>
      <w:r w:rsidR="001745A5">
        <w:rPr>
          <w:rFonts w:cs="Arial"/>
        </w:rPr>
        <w:t xml:space="preserve"> shall be </w:t>
      </w:r>
      <w:r w:rsidR="00B606D8">
        <w:rPr>
          <w:rFonts w:cs="Arial"/>
        </w:rPr>
        <w:t xml:space="preserve">three membership categories </w:t>
      </w:r>
      <w:r>
        <w:rPr>
          <w:rFonts w:cs="Arial"/>
        </w:rPr>
        <w:t>as set forth in T</w:t>
      </w:r>
      <w:r w:rsidR="00B606D8">
        <w:rPr>
          <w:rFonts w:cs="Arial"/>
        </w:rPr>
        <w:t>able</w:t>
      </w:r>
      <w:r>
        <w:rPr>
          <w:rFonts w:cs="Arial"/>
        </w:rPr>
        <w:t xml:space="preserve"> 1 with different rights and obligations.</w:t>
      </w:r>
    </w:p>
    <w:p w14:paraId="268CD422" w14:textId="77777777" w:rsidR="00B606D8" w:rsidRDefault="00B606D8" w:rsidP="006368E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40"/>
        <w:gridCol w:w="1440"/>
        <w:gridCol w:w="1440"/>
        <w:gridCol w:w="1620"/>
        <w:gridCol w:w="1286"/>
      </w:tblGrid>
      <w:tr w:rsidR="00892007" w:rsidRPr="001A0AD9" w14:paraId="013D2E5E" w14:textId="77777777" w:rsidTr="001A0AD9">
        <w:trPr>
          <w:trHeight w:val="1417"/>
        </w:trPr>
        <w:tc>
          <w:tcPr>
            <w:tcW w:w="2628" w:type="dxa"/>
            <w:shd w:val="clear" w:color="auto" w:fill="auto"/>
          </w:tcPr>
          <w:p w14:paraId="03B2E7BC" w14:textId="77777777" w:rsidR="00892007" w:rsidRPr="001A0AD9" w:rsidRDefault="00892007" w:rsidP="00A30F99">
            <w:pPr>
              <w:rPr>
                <w:rFonts w:eastAsia="MS Mincho" w:cs="Arial"/>
                <w:b/>
              </w:rPr>
            </w:pPr>
          </w:p>
        </w:tc>
        <w:tc>
          <w:tcPr>
            <w:tcW w:w="1440" w:type="dxa"/>
            <w:shd w:val="clear" w:color="auto" w:fill="auto"/>
          </w:tcPr>
          <w:p w14:paraId="0170C070" w14:textId="77777777" w:rsidR="00892007" w:rsidRPr="001A0AD9" w:rsidRDefault="00892007" w:rsidP="001A0AD9">
            <w:pPr>
              <w:jc w:val="center"/>
              <w:rPr>
                <w:rFonts w:eastAsia="MS Mincho" w:cs="Arial"/>
                <w:b/>
              </w:rPr>
            </w:pPr>
            <w:r w:rsidRPr="001A0AD9">
              <w:rPr>
                <w:rFonts w:eastAsia="MS Mincho" w:cs="Arial"/>
                <w:b/>
              </w:rPr>
              <w:t>DMR Association Members Meeting</w:t>
            </w:r>
          </w:p>
        </w:tc>
        <w:tc>
          <w:tcPr>
            <w:tcW w:w="1440" w:type="dxa"/>
            <w:shd w:val="clear" w:color="auto" w:fill="auto"/>
          </w:tcPr>
          <w:p w14:paraId="5D933172" w14:textId="77777777" w:rsidR="00892007" w:rsidRPr="001A0AD9" w:rsidRDefault="00892007" w:rsidP="001A0AD9">
            <w:pPr>
              <w:jc w:val="center"/>
              <w:rPr>
                <w:rFonts w:eastAsia="MS Mincho" w:cs="Arial"/>
                <w:b/>
              </w:rPr>
            </w:pPr>
            <w:r w:rsidRPr="001A0AD9">
              <w:rPr>
                <w:rFonts w:eastAsia="MS Mincho" w:cs="Arial"/>
                <w:b/>
              </w:rPr>
              <w:t>Marketing WG Meetings</w:t>
            </w:r>
          </w:p>
        </w:tc>
        <w:tc>
          <w:tcPr>
            <w:tcW w:w="1440" w:type="dxa"/>
            <w:shd w:val="clear" w:color="auto" w:fill="auto"/>
          </w:tcPr>
          <w:p w14:paraId="72DCDB6C" w14:textId="77777777" w:rsidR="00892007" w:rsidRPr="001A0AD9" w:rsidRDefault="00892007" w:rsidP="001A0AD9">
            <w:pPr>
              <w:jc w:val="center"/>
              <w:rPr>
                <w:rFonts w:eastAsia="MS Mincho" w:cs="Arial"/>
                <w:b/>
              </w:rPr>
            </w:pPr>
            <w:r w:rsidRPr="001A0AD9">
              <w:rPr>
                <w:rFonts w:eastAsia="MS Mincho" w:cs="Arial"/>
                <w:b/>
              </w:rPr>
              <w:t>Technical Working Group Meetings</w:t>
            </w:r>
          </w:p>
        </w:tc>
        <w:tc>
          <w:tcPr>
            <w:tcW w:w="1620" w:type="dxa"/>
            <w:shd w:val="clear" w:color="auto" w:fill="auto"/>
          </w:tcPr>
          <w:p w14:paraId="1DDAB0F4" w14:textId="77777777" w:rsidR="00892007" w:rsidRPr="001A0AD9" w:rsidRDefault="00892007" w:rsidP="001A0AD9">
            <w:pPr>
              <w:jc w:val="center"/>
              <w:rPr>
                <w:rFonts w:eastAsia="MS Mincho" w:cs="Arial"/>
                <w:b/>
              </w:rPr>
            </w:pPr>
            <w:r w:rsidRPr="001A0AD9">
              <w:rPr>
                <w:rFonts w:eastAsia="MS Mincho" w:cs="Arial"/>
                <w:b/>
              </w:rPr>
              <w:t>Membership Fee</w:t>
            </w:r>
          </w:p>
        </w:tc>
        <w:tc>
          <w:tcPr>
            <w:tcW w:w="1286" w:type="dxa"/>
            <w:shd w:val="clear" w:color="auto" w:fill="auto"/>
          </w:tcPr>
          <w:p w14:paraId="69C337B6" w14:textId="77777777" w:rsidR="00892007" w:rsidRPr="001A0AD9" w:rsidRDefault="00892007" w:rsidP="001A0AD9">
            <w:pPr>
              <w:jc w:val="center"/>
              <w:rPr>
                <w:rFonts w:eastAsia="MS Mincho" w:cs="Arial"/>
                <w:b/>
              </w:rPr>
            </w:pPr>
            <w:r w:rsidRPr="001A0AD9">
              <w:rPr>
                <w:rFonts w:eastAsia="MS Mincho" w:cs="Arial"/>
                <w:b/>
              </w:rPr>
              <w:t>Voting Weight</w:t>
            </w:r>
          </w:p>
        </w:tc>
      </w:tr>
      <w:tr w:rsidR="00892007" w14:paraId="3D30D7BC" w14:textId="77777777" w:rsidTr="001A0AD9">
        <w:trPr>
          <w:trHeight w:val="949"/>
        </w:trPr>
        <w:tc>
          <w:tcPr>
            <w:tcW w:w="2628" w:type="dxa"/>
            <w:shd w:val="clear" w:color="auto" w:fill="auto"/>
          </w:tcPr>
          <w:p w14:paraId="2328792F" w14:textId="77777777" w:rsidR="00BE3F07" w:rsidRPr="001A0AD9" w:rsidRDefault="00BE3F07" w:rsidP="00A30F99">
            <w:pPr>
              <w:rPr>
                <w:rFonts w:eastAsia="MS Mincho" w:cs="Arial"/>
                <w:b/>
              </w:rPr>
            </w:pPr>
          </w:p>
          <w:p w14:paraId="62BDB9EB" w14:textId="77777777" w:rsidR="00892007" w:rsidRPr="001A0AD9" w:rsidRDefault="00892007" w:rsidP="00A30F99">
            <w:pPr>
              <w:rPr>
                <w:rFonts w:eastAsia="MS Mincho" w:cs="Arial"/>
                <w:b/>
              </w:rPr>
            </w:pPr>
            <w:r w:rsidRPr="001A0AD9">
              <w:rPr>
                <w:rFonts w:eastAsia="MS Mincho" w:cs="Arial"/>
                <w:b/>
              </w:rPr>
              <w:t>Membership Category 1</w:t>
            </w:r>
          </w:p>
          <w:p w14:paraId="23925A68" w14:textId="77777777" w:rsidR="00892007" w:rsidRPr="001A0AD9" w:rsidRDefault="00892007" w:rsidP="00A30F99">
            <w:pPr>
              <w:rPr>
                <w:rFonts w:eastAsia="MS Mincho" w:cs="Arial"/>
                <w:b/>
              </w:rPr>
            </w:pPr>
          </w:p>
          <w:p w14:paraId="40A30479" w14:textId="77777777" w:rsidR="00892007" w:rsidRPr="001A0AD9" w:rsidRDefault="00892007" w:rsidP="00A30F99">
            <w:pPr>
              <w:rPr>
                <w:rFonts w:eastAsia="MS Mincho" w:cs="Arial"/>
              </w:rPr>
            </w:pPr>
            <w:r w:rsidRPr="001A0AD9">
              <w:rPr>
                <w:rFonts w:eastAsia="MS Mincho" w:cs="Arial"/>
                <w:b/>
                <w:sz w:val="18"/>
                <w:szCs w:val="18"/>
              </w:rPr>
              <w:t>Full Members, Manufacturers</w:t>
            </w:r>
          </w:p>
        </w:tc>
        <w:tc>
          <w:tcPr>
            <w:tcW w:w="1440" w:type="dxa"/>
            <w:shd w:val="clear" w:color="auto" w:fill="auto"/>
          </w:tcPr>
          <w:p w14:paraId="48EF74BE" w14:textId="77777777" w:rsidR="00892007" w:rsidRPr="001A0AD9" w:rsidRDefault="00892007" w:rsidP="001A0AD9">
            <w:pPr>
              <w:jc w:val="center"/>
              <w:rPr>
                <w:rFonts w:eastAsia="MS Mincho" w:cs="Arial"/>
                <w:sz w:val="18"/>
                <w:szCs w:val="18"/>
              </w:rPr>
            </w:pPr>
          </w:p>
          <w:p w14:paraId="255E6E3F" w14:textId="77777777" w:rsidR="00892007" w:rsidRPr="001A0AD9" w:rsidRDefault="00892007" w:rsidP="001A0AD9">
            <w:pPr>
              <w:jc w:val="center"/>
              <w:rPr>
                <w:rFonts w:eastAsia="MS Mincho" w:cs="Arial"/>
                <w:sz w:val="18"/>
                <w:szCs w:val="18"/>
              </w:rPr>
            </w:pPr>
          </w:p>
          <w:p w14:paraId="32B83CD5" w14:textId="77777777" w:rsidR="00892007" w:rsidRPr="001A0AD9" w:rsidRDefault="00892007" w:rsidP="001A0AD9">
            <w:pPr>
              <w:jc w:val="center"/>
              <w:rPr>
                <w:rFonts w:eastAsia="MS Mincho" w:cs="Arial"/>
                <w:sz w:val="18"/>
                <w:szCs w:val="18"/>
              </w:rPr>
            </w:pPr>
            <w:r w:rsidRPr="001A0AD9">
              <w:rPr>
                <w:rFonts w:eastAsia="MS Mincho" w:cs="Arial"/>
                <w:sz w:val="18"/>
                <w:szCs w:val="18"/>
              </w:rPr>
              <w:t>Right to Attend and to vote</w:t>
            </w:r>
          </w:p>
        </w:tc>
        <w:tc>
          <w:tcPr>
            <w:tcW w:w="1440" w:type="dxa"/>
            <w:shd w:val="clear" w:color="auto" w:fill="auto"/>
          </w:tcPr>
          <w:p w14:paraId="610277F7" w14:textId="77777777" w:rsidR="00BE3F07" w:rsidRPr="001A0AD9" w:rsidRDefault="00BE3F07" w:rsidP="001A0AD9">
            <w:pPr>
              <w:jc w:val="center"/>
              <w:rPr>
                <w:rFonts w:eastAsia="MS Mincho" w:cs="Arial"/>
                <w:sz w:val="18"/>
                <w:szCs w:val="18"/>
              </w:rPr>
            </w:pPr>
          </w:p>
          <w:p w14:paraId="36C12E99" w14:textId="77777777" w:rsidR="00892007" w:rsidRPr="001A0AD9" w:rsidRDefault="00892007" w:rsidP="001A0AD9">
            <w:pPr>
              <w:jc w:val="center"/>
              <w:rPr>
                <w:rFonts w:eastAsia="MS Mincho" w:cs="Arial"/>
                <w:sz w:val="18"/>
                <w:szCs w:val="18"/>
              </w:rPr>
            </w:pPr>
            <w:r w:rsidRPr="001A0AD9">
              <w:rPr>
                <w:rFonts w:eastAsia="MS Mincho" w:cs="Arial"/>
                <w:sz w:val="18"/>
                <w:szCs w:val="18"/>
              </w:rPr>
              <w:t>Right to Attend and t</w:t>
            </w:r>
            <w:r w:rsidR="00525080" w:rsidRPr="001A0AD9">
              <w:rPr>
                <w:rFonts w:eastAsia="MS Mincho" w:cs="Arial"/>
                <w:sz w:val="18"/>
                <w:szCs w:val="18"/>
              </w:rPr>
              <w:t>o vote if entry criteria (Art. 6</w:t>
            </w:r>
            <w:r w:rsidRPr="001A0AD9">
              <w:rPr>
                <w:rFonts w:eastAsia="MS Mincho" w:cs="Arial"/>
                <w:sz w:val="18"/>
                <w:szCs w:val="18"/>
              </w:rPr>
              <w:t xml:space="preserve"> of MoU) is fulfilled</w:t>
            </w:r>
          </w:p>
          <w:p w14:paraId="2C2584B1" w14:textId="77777777" w:rsidR="00892007" w:rsidRPr="001A0AD9" w:rsidRDefault="00892007" w:rsidP="001A0AD9">
            <w:pPr>
              <w:jc w:val="center"/>
              <w:rPr>
                <w:rFonts w:eastAsia="MS Mincho" w:cs="Arial"/>
                <w:sz w:val="18"/>
                <w:szCs w:val="18"/>
              </w:rPr>
            </w:pPr>
          </w:p>
        </w:tc>
        <w:tc>
          <w:tcPr>
            <w:tcW w:w="1440" w:type="dxa"/>
            <w:shd w:val="clear" w:color="auto" w:fill="auto"/>
          </w:tcPr>
          <w:p w14:paraId="36603D5D" w14:textId="77777777" w:rsidR="00BE3F07" w:rsidRPr="001A0AD9" w:rsidRDefault="00BE3F07" w:rsidP="001A0AD9">
            <w:pPr>
              <w:jc w:val="center"/>
              <w:rPr>
                <w:rFonts w:eastAsia="MS Mincho" w:cs="Arial"/>
                <w:sz w:val="18"/>
                <w:szCs w:val="18"/>
              </w:rPr>
            </w:pPr>
          </w:p>
          <w:p w14:paraId="251EE211" w14:textId="77777777" w:rsidR="00892007" w:rsidRPr="001A0AD9" w:rsidRDefault="00892007" w:rsidP="001A0AD9">
            <w:pPr>
              <w:jc w:val="center"/>
              <w:rPr>
                <w:rFonts w:eastAsia="MS Mincho" w:cs="Arial"/>
                <w:sz w:val="18"/>
                <w:szCs w:val="18"/>
              </w:rPr>
            </w:pPr>
            <w:r w:rsidRPr="001A0AD9">
              <w:rPr>
                <w:rFonts w:eastAsia="MS Mincho" w:cs="Arial"/>
                <w:sz w:val="18"/>
                <w:szCs w:val="18"/>
              </w:rPr>
              <w:t>Right to Attend and t</w:t>
            </w:r>
            <w:r w:rsidR="00525080" w:rsidRPr="001A0AD9">
              <w:rPr>
                <w:rFonts w:eastAsia="MS Mincho" w:cs="Arial"/>
                <w:sz w:val="18"/>
                <w:szCs w:val="18"/>
              </w:rPr>
              <w:t>o vote if entry criteria (Art. 6</w:t>
            </w:r>
            <w:r w:rsidRPr="001A0AD9">
              <w:rPr>
                <w:rFonts w:eastAsia="MS Mincho" w:cs="Arial"/>
                <w:sz w:val="18"/>
                <w:szCs w:val="18"/>
              </w:rPr>
              <w:t xml:space="preserve"> of MoU) is fulfilled</w:t>
            </w:r>
          </w:p>
        </w:tc>
        <w:tc>
          <w:tcPr>
            <w:tcW w:w="1620" w:type="dxa"/>
            <w:shd w:val="clear" w:color="auto" w:fill="auto"/>
          </w:tcPr>
          <w:p w14:paraId="2CD37261" w14:textId="77777777" w:rsidR="00BE3F07" w:rsidRPr="001A0AD9" w:rsidRDefault="00BE3F07" w:rsidP="001A0AD9">
            <w:pPr>
              <w:jc w:val="center"/>
              <w:rPr>
                <w:rFonts w:eastAsia="MS Mincho" w:cs="Arial"/>
                <w:sz w:val="18"/>
                <w:szCs w:val="18"/>
              </w:rPr>
            </w:pPr>
          </w:p>
          <w:p w14:paraId="46D7C2AA" w14:textId="77777777" w:rsidR="00892007" w:rsidRPr="001A0AD9" w:rsidRDefault="00892007" w:rsidP="001A0AD9">
            <w:pPr>
              <w:jc w:val="center"/>
              <w:rPr>
                <w:rFonts w:eastAsia="MS Mincho" w:cs="Arial"/>
                <w:sz w:val="18"/>
                <w:szCs w:val="18"/>
              </w:rPr>
            </w:pPr>
            <w:r w:rsidRPr="001A0AD9">
              <w:rPr>
                <w:rFonts w:eastAsia="MS Mincho" w:cs="Arial"/>
                <w:sz w:val="18"/>
                <w:szCs w:val="18"/>
              </w:rPr>
              <w:t>Full joining fee and annual membership fee</w:t>
            </w:r>
          </w:p>
        </w:tc>
        <w:tc>
          <w:tcPr>
            <w:tcW w:w="1286" w:type="dxa"/>
            <w:shd w:val="clear" w:color="auto" w:fill="auto"/>
          </w:tcPr>
          <w:p w14:paraId="5E53BBEA" w14:textId="77777777" w:rsidR="00892007" w:rsidRPr="001A0AD9" w:rsidRDefault="00892007" w:rsidP="001A0AD9">
            <w:pPr>
              <w:jc w:val="center"/>
              <w:rPr>
                <w:rFonts w:eastAsia="MS Mincho" w:cs="Arial"/>
                <w:sz w:val="18"/>
                <w:szCs w:val="18"/>
              </w:rPr>
            </w:pPr>
          </w:p>
          <w:p w14:paraId="4D5CD6C6" w14:textId="77777777" w:rsidR="00892007" w:rsidRPr="001A0AD9" w:rsidRDefault="00892007" w:rsidP="001A0AD9">
            <w:pPr>
              <w:jc w:val="center"/>
              <w:rPr>
                <w:rFonts w:eastAsia="MS Mincho" w:cs="Arial"/>
                <w:sz w:val="18"/>
                <w:szCs w:val="18"/>
              </w:rPr>
            </w:pPr>
          </w:p>
          <w:p w14:paraId="7DA850CE" w14:textId="77777777" w:rsidR="00892007" w:rsidRPr="001A0AD9" w:rsidRDefault="00892007" w:rsidP="001A0AD9">
            <w:pPr>
              <w:jc w:val="center"/>
              <w:rPr>
                <w:rFonts w:eastAsia="MS Mincho" w:cs="Arial"/>
                <w:sz w:val="18"/>
                <w:szCs w:val="18"/>
              </w:rPr>
            </w:pPr>
            <w:r w:rsidRPr="001A0AD9">
              <w:rPr>
                <w:rFonts w:eastAsia="MS Mincho" w:cs="Arial"/>
                <w:sz w:val="18"/>
                <w:szCs w:val="18"/>
              </w:rPr>
              <w:t>4</w:t>
            </w:r>
          </w:p>
        </w:tc>
      </w:tr>
      <w:tr w:rsidR="00892007" w14:paraId="2D866034" w14:textId="77777777" w:rsidTr="001A0AD9">
        <w:tc>
          <w:tcPr>
            <w:tcW w:w="2628" w:type="dxa"/>
            <w:shd w:val="clear" w:color="auto" w:fill="auto"/>
          </w:tcPr>
          <w:p w14:paraId="15D12C87" w14:textId="77777777" w:rsidR="00BE3F07" w:rsidRPr="001A0AD9" w:rsidRDefault="00BE3F07" w:rsidP="00A30F99">
            <w:pPr>
              <w:rPr>
                <w:rFonts w:eastAsia="MS Mincho" w:cs="Arial"/>
                <w:b/>
              </w:rPr>
            </w:pPr>
          </w:p>
          <w:p w14:paraId="14A5F9BB" w14:textId="77777777" w:rsidR="00892007" w:rsidRPr="001A0AD9" w:rsidRDefault="00892007" w:rsidP="00A30F99">
            <w:pPr>
              <w:rPr>
                <w:rFonts w:eastAsia="MS Mincho" w:cs="Arial"/>
                <w:b/>
              </w:rPr>
            </w:pPr>
            <w:r w:rsidRPr="001A0AD9">
              <w:rPr>
                <w:rFonts w:eastAsia="MS Mincho" w:cs="Arial"/>
                <w:b/>
              </w:rPr>
              <w:t>Membership Category 2</w:t>
            </w:r>
          </w:p>
          <w:p w14:paraId="3E6A47BC" w14:textId="77777777" w:rsidR="00892007" w:rsidRPr="001A0AD9" w:rsidRDefault="00892007" w:rsidP="00A30F99">
            <w:pPr>
              <w:rPr>
                <w:rFonts w:eastAsia="MS Mincho" w:cs="Arial"/>
                <w:b/>
              </w:rPr>
            </w:pPr>
          </w:p>
          <w:p w14:paraId="0E4ED81C" w14:textId="77777777" w:rsidR="00892007" w:rsidRPr="001A0AD9" w:rsidRDefault="00892007" w:rsidP="00A30F99">
            <w:pPr>
              <w:rPr>
                <w:rFonts w:eastAsia="MS Mincho" w:cs="Arial"/>
                <w:b/>
                <w:sz w:val="18"/>
                <w:szCs w:val="18"/>
              </w:rPr>
            </w:pPr>
            <w:r w:rsidRPr="001A0AD9">
              <w:rPr>
                <w:rFonts w:eastAsia="MS Mincho" w:cs="Arial"/>
                <w:b/>
                <w:sz w:val="18"/>
                <w:szCs w:val="18"/>
              </w:rPr>
              <w:t xml:space="preserve">Application Developers, System Integrators, Test </w:t>
            </w:r>
            <w:r w:rsidR="00620435" w:rsidRPr="001A0AD9">
              <w:rPr>
                <w:rFonts w:eastAsia="MS Mincho" w:cs="Arial"/>
                <w:b/>
                <w:sz w:val="18"/>
                <w:szCs w:val="18"/>
              </w:rPr>
              <w:t>E</w:t>
            </w:r>
            <w:r w:rsidRPr="001A0AD9">
              <w:rPr>
                <w:rFonts w:eastAsia="MS Mincho" w:cs="Arial"/>
                <w:b/>
                <w:sz w:val="18"/>
                <w:szCs w:val="18"/>
              </w:rPr>
              <w:t>quipment Manufacturers, Test houses</w:t>
            </w:r>
          </w:p>
          <w:p w14:paraId="01C5515D" w14:textId="77777777" w:rsidR="00892007" w:rsidRPr="001A0AD9" w:rsidRDefault="00892007" w:rsidP="00A30F99">
            <w:pPr>
              <w:rPr>
                <w:rFonts w:eastAsia="MS Mincho" w:cs="Arial"/>
                <w:b/>
                <w:sz w:val="18"/>
                <w:szCs w:val="18"/>
              </w:rPr>
            </w:pPr>
          </w:p>
        </w:tc>
        <w:tc>
          <w:tcPr>
            <w:tcW w:w="1440" w:type="dxa"/>
            <w:shd w:val="clear" w:color="auto" w:fill="auto"/>
          </w:tcPr>
          <w:p w14:paraId="09CF1031" w14:textId="77777777" w:rsidR="00892007" w:rsidRPr="001A0AD9" w:rsidRDefault="00892007" w:rsidP="001A0AD9">
            <w:pPr>
              <w:jc w:val="center"/>
              <w:rPr>
                <w:rFonts w:eastAsia="MS Mincho" w:cs="Arial"/>
                <w:sz w:val="18"/>
                <w:szCs w:val="18"/>
              </w:rPr>
            </w:pPr>
          </w:p>
          <w:p w14:paraId="67ACCC24" w14:textId="77777777" w:rsidR="00892007" w:rsidRPr="001A0AD9" w:rsidRDefault="00892007" w:rsidP="001A0AD9">
            <w:pPr>
              <w:jc w:val="center"/>
              <w:rPr>
                <w:rFonts w:eastAsia="MS Mincho" w:cs="Arial"/>
                <w:sz w:val="18"/>
                <w:szCs w:val="18"/>
              </w:rPr>
            </w:pPr>
          </w:p>
          <w:p w14:paraId="6B207594" w14:textId="77777777" w:rsidR="00892007" w:rsidRPr="001A0AD9" w:rsidRDefault="00892007" w:rsidP="001A0AD9">
            <w:pPr>
              <w:jc w:val="center"/>
              <w:rPr>
                <w:rFonts w:eastAsia="MS Mincho" w:cs="Arial"/>
                <w:sz w:val="18"/>
                <w:szCs w:val="18"/>
              </w:rPr>
            </w:pPr>
            <w:r w:rsidRPr="001A0AD9">
              <w:rPr>
                <w:rFonts w:eastAsia="MS Mincho" w:cs="Arial"/>
                <w:sz w:val="18"/>
                <w:szCs w:val="18"/>
              </w:rPr>
              <w:t xml:space="preserve">Right to Attend and to vote </w:t>
            </w:r>
          </w:p>
        </w:tc>
        <w:tc>
          <w:tcPr>
            <w:tcW w:w="1440" w:type="dxa"/>
            <w:shd w:val="clear" w:color="auto" w:fill="auto"/>
          </w:tcPr>
          <w:p w14:paraId="574BB0FD" w14:textId="77777777" w:rsidR="00892007" w:rsidRPr="001A0AD9" w:rsidRDefault="00892007" w:rsidP="001A0AD9">
            <w:pPr>
              <w:jc w:val="center"/>
              <w:rPr>
                <w:rFonts w:eastAsia="MS Mincho" w:cs="Arial"/>
                <w:sz w:val="18"/>
                <w:szCs w:val="18"/>
              </w:rPr>
            </w:pPr>
          </w:p>
        </w:tc>
        <w:tc>
          <w:tcPr>
            <w:tcW w:w="1440" w:type="dxa"/>
            <w:shd w:val="clear" w:color="auto" w:fill="auto"/>
          </w:tcPr>
          <w:p w14:paraId="0DD1CE6D" w14:textId="77777777" w:rsidR="00BE3F07" w:rsidRPr="001A0AD9" w:rsidRDefault="00BE3F07" w:rsidP="001A0AD9">
            <w:pPr>
              <w:jc w:val="center"/>
              <w:rPr>
                <w:rFonts w:eastAsia="MS Mincho" w:cs="Arial"/>
                <w:sz w:val="18"/>
                <w:szCs w:val="18"/>
              </w:rPr>
            </w:pPr>
          </w:p>
          <w:p w14:paraId="44E8F062" w14:textId="77777777" w:rsidR="00892007" w:rsidRPr="001A0AD9" w:rsidRDefault="00892007" w:rsidP="001A0AD9">
            <w:pPr>
              <w:jc w:val="center"/>
              <w:rPr>
                <w:rFonts w:eastAsia="MS Mincho" w:cs="Arial"/>
                <w:sz w:val="18"/>
                <w:szCs w:val="18"/>
              </w:rPr>
            </w:pPr>
            <w:r w:rsidRPr="001A0AD9">
              <w:rPr>
                <w:rFonts w:eastAsia="MS Mincho" w:cs="Arial"/>
                <w:sz w:val="18"/>
                <w:szCs w:val="18"/>
              </w:rPr>
              <w:t>Right to Attend restricted to Application Developer sessions</w:t>
            </w:r>
          </w:p>
        </w:tc>
        <w:tc>
          <w:tcPr>
            <w:tcW w:w="1620" w:type="dxa"/>
            <w:shd w:val="clear" w:color="auto" w:fill="auto"/>
          </w:tcPr>
          <w:p w14:paraId="375AAFB3" w14:textId="77777777" w:rsidR="00BE3F07" w:rsidRPr="001A0AD9" w:rsidRDefault="00BE3F07" w:rsidP="001A0AD9">
            <w:pPr>
              <w:jc w:val="center"/>
              <w:rPr>
                <w:rFonts w:eastAsia="MS Mincho" w:cs="Arial"/>
                <w:sz w:val="18"/>
                <w:szCs w:val="18"/>
              </w:rPr>
            </w:pPr>
          </w:p>
          <w:p w14:paraId="2D134689" w14:textId="77777777" w:rsidR="00892007" w:rsidRPr="001A0AD9" w:rsidRDefault="00892007" w:rsidP="001A0AD9">
            <w:pPr>
              <w:jc w:val="center"/>
              <w:rPr>
                <w:rFonts w:eastAsia="MS Mincho" w:cs="Arial"/>
                <w:sz w:val="18"/>
                <w:szCs w:val="18"/>
              </w:rPr>
            </w:pPr>
            <w:r w:rsidRPr="001A0AD9">
              <w:rPr>
                <w:rFonts w:eastAsia="MS Mincho" w:cs="Arial"/>
                <w:sz w:val="18"/>
                <w:szCs w:val="18"/>
              </w:rPr>
              <w:t>Joining fee and annual membership fee reduced to 25 % of the full fee</w:t>
            </w:r>
          </w:p>
        </w:tc>
        <w:tc>
          <w:tcPr>
            <w:tcW w:w="1286" w:type="dxa"/>
            <w:shd w:val="clear" w:color="auto" w:fill="auto"/>
          </w:tcPr>
          <w:p w14:paraId="5785CDCF" w14:textId="77777777" w:rsidR="00892007" w:rsidRPr="001A0AD9" w:rsidRDefault="00892007" w:rsidP="001A0AD9">
            <w:pPr>
              <w:jc w:val="center"/>
              <w:rPr>
                <w:rFonts w:eastAsia="MS Mincho" w:cs="Arial"/>
                <w:sz w:val="18"/>
                <w:szCs w:val="18"/>
              </w:rPr>
            </w:pPr>
          </w:p>
          <w:p w14:paraId="43356873" w14:textId="77777777" w:rsidR="00892007" w:rsidRPr="001A0AD9" w:rsidRDefault="00892007" w:rsidP="001A0AD9">
            <w:pPr>
              <w:jc w:val="center"/>
              <w:rPr>
                <w:rFonts w:eastAsia="MS Mincho" w:cs="Arial"/>
                <w:sz w:val="18"/>
                <w:szCs w:val="18"/>
              </w:rPr>
            </w:pPr>
          </w:p>
          <w:p w14:paraId="72F4CCFB" w14:textId="77777777" w:rsidR="00892007" w:rsidRPr="001A0AD9" w:rsidRDefault="00892007" w:rsidP="001A0AD9">
            <w:pPr>
              <w:jc w:val="center"/>
              <w:rPr>
                <w:rFonts w:eastAsia="MS Mincho" w:cs="Arial"/>
                <w:sz w:val="18"/>
                <w:szCs w:val="18"/>
              </w:rPr>
            </w:pPr>
          </w:p>
          <w:p w14:paraId="3468A4C8" w14:textId="77777777" w:rsidR="00892007" w:rsidRPr="001A0AD9" w:rsidRDefault="00892007" w:rsidP="001A0AD9">
            <w:pPr>
              <w:jc w:val="center"/>
              <w:rPr>
                <w:rFonts w:eastAsia="MS Mincho" w:cs="Arial"/>
                <w:sz w:val="18"/>
                <w:szCs w:val="18"/>
              </w:rPr>
            </w:pPr>
            <w:r w:rsidRPr="001A0AD9">
              <w:rPr>
                <w:rFonts w:eastAsia="MS Mincho" w:cs="Arial"/>
                <w:sz w:val="18"/>
                <w:szCs w:val="18"/>
              </w:rPr>
              <w:t>1</w:t>
            </w:r>
          </w:p>
        </w:tc>
      </w:tr>
      <w:tr w:rsidR="00892007" w14:paraId="24CB29BF" w14:textId="77777777" w:rsidTr="001A0AD9">
        <w:trPr>
          <w:trHeight w:val="1334"/>
        </w:trPr>
        <w:tc>
          <w:tcPr>
            <w:tcW w:w="2628" w:type="dxa"/>
            <w:shd w:val="clear" w:color="auto" w:fill="auto"/>
          </w:tcPr>
          <w:p w14:paraId="172572AD" w14:textId="77777777" w:rsidR="00BE3F07" w:rsidRPr="001A0AD9" w:rsidRDefault="00BE3F07" w:rsidP="00A30F99">
            <w:pPr>
              <w:rPr>
                <w:rFonts w:eastAsia="MS Mincho" w:cs="Arial"/>
                <w:b/>
              </w:rPr>
            </w:pPr>
          </w:p>
          <w:p w14:paraId="12AD0AC7" w14:textId="77777777" w:rsidR="00892007" w:rsidRPr="001A0AD9" w:rsidRDefault="00892007" w:rsidP="00A30F99">
            <w:pPr>
              <w:rPr>
                <w:rFonts w:eastAsia="MS Mincho" w:cs="Arial"/>
                <w:b/>
              </w:rPr>
            </w:pPr>
            <w:r w:rsidRPr="001A0AD9">
              <w:rPr>
                <w:rFonts w:eastAsia="MS Mincho" w:cs="Arial"/>
                <w:b/>
              </w:rPr>
              <w:t>Membership Category 3</w:t>
            </w:r>
          </w:p>
          <w:p w14:paraId="1383230D" w14:textId="77777777" w:rsidR="00892007" w:rsidRPr="001A0AD9" w:rsidRDefault="00892007" w:rsidP="00A30F99">
            <w:pPr>
              <w:rPr>
                <w:rFonts w:eastAsia="MS Mincho" w:cs="Arial"/>
                <w:b/>
              </w:rPr>
            </w:pPr>
          </w:p>
          <w:p w14:paraId="28E46A63" w14:textId="77777777" w:rsidR="00892007" w:rsidRPr="001A0AD9" w:rsidRDefault="00892007" w:rsidP="00A30F99">
            <w:pPr>
              <w:rPr>
                <w:rFonts w:eastAsia="MS Mincho" w:cs="Arial"/>
              </w:rPr>
            </w:pPr>
            <w:r w:rsidRPr="001A0AD9">
              <w:rPr>
                <w:rFonts w:eastAsia="MS Mincho" w:cs="Arial"/>
                <w:b/>
                <w:sz w:val="18"/>
                <w:szCs w:val="18"/>
              </w:rPr>
              <w:t>Users, Regulators and Operators</w:t>
            </w:r>
          </w:p>
        </w:tc>
        <w:tc>
          <w:tcPr>
            <w:tcW w:w="1440" w:type="dxa"/>
            <w:shd w:val="clear" w:color="auto" w:fill="auto"/>
          </w:tcPr>
          <w:p w14:paraId="5DD22870" w14:textId="77777777" w:rsidR="00892007" w:rsidRPr="001A0AD9" w:rsidRDefault="00892007" w:rsidP="001A0AD9">
            <w:pPr>
              <w:jc w:val="center"/>
              <w:rPr>
                <w:rFonts w:eastAsia="MS Mincho" w:cs="Arial"/>
                <w:sz w:val="18"/>
                <w:szCs w:val="18"/>
              </w:rPr>
            </w:pPr>
          </w:p>
          <w:p w14:paraId="62662DAC" w14:textId="77777777" w:rsidR="00892007" w:rsidRPr="001A0AD9" w:rsidRDefault="00892007" w:rsidP="001A0AD9">
            <w:pPr>
              <w:jc w:val="center"/>
              <w:rPr>
                <w:rFonts w:eastAsia="MS Mincho" w:cs="Arial"/>
                <w:sz w:val="18"/>
                <w:szCs w:val="18"/>
              </w:rPr>
            </w:pPr>
          </w:p>
          <w:p w14:paraId="04F30949" w14:textId="77777777" w:rsidR="00892007" w:rsidRPr="001A0AD9" w:rsidRDefault="00892007" w:rsidP="001A0AD9">
            <w:pPr>
              <w:jc w:val="center"/>
              <w:rPr>
                <w:rFonts w:eastAsia="MS Mincho" w:cs="Arial"/>
                <w:sz w:val="18"/>
                <w:szCs w:val="18"/>
              </w:rPr>
            </w:pPr>
            <w:r w:rsidRPr="001A0AD9">
              <w:rPr>
                <w:rFonts w:eastAsia="MS Mincho" w:cs="Arial"/>
                <w:sz w:val="18"/>
                <w:szCs w:val="18"/>
              </w:rPr>
              <w:t>Right to Attend</w:t>
            </w:r>
          </w:p>
          <w:p w14:paraId="7AB7FB46" w14:textId="77777777" w:rsidR="00892007" w:rsidRPr="001A0AD9" w:rsidRDefault="00892007" w:rsidP="001A0AD9">
            <w:pPr>
              <w:jc w:val="center"/>
              <w:rPr>
                <w:rFonts w:eastAsia="MS Mincho" w:cs="Arial"/>
                <w:sz w:val="18"/>
                <w:szCs w:val="18"/>
              </w:rPr>
            </w:pPr>
          </w:p>
        </w:tc>
        <w:tc>
          <w:tcPr>
            <w:tcW w:w="1440" w:type="dxa"/>
            <w:shd w:val="clear" w:color="auto" w:fill="auto"/>
          </w:tcPr>
          <w:p w14:paraId="7F2FB0C0" w14:textId="77777777" w:rsidR="00892007" w:rsidRPr="001A0AD9" w:rsidRDefault="00892007" w:rsidP="001A0AD9">
            <w:pPr>
              <w:jc w:val="center"/>
              <w:rPr>
                <w:rFonts w:eastAsia="MS Mincho" w:cs="Arial"/>
                <w:sz w:val="18"/>
                <w:szCs w:val="18"/>
              </w:rPr>
            </w:pPr>
          </w:p>
        </w:tc>
        <w:tc>
          <w:tcPr>
            <w:tcW w:w="1440" w:type="dxa"/>
            <w:shd w:val="clear" w:color="auto" w:fill="auto"/>
          </w:tcPr>
          <w:p w14:paraId="639CAD8F" w14:textId="77777777" w:rsidR="00892007" w:rsidRPr="001A0AD9" w:rsidRDefault="00892007" w:rsidP="001A0AD9">
            <w:pPr>
              <w:jc w:val="center"/>
              <w:rPr>
                <w:rFonts w:eastAsia="MS Mincho" w:cs="Arial"/>
                <w:sz w:val="18"/>
                <w:szCs w:val="18"/>
              </w:rPr>
            </w:pPr>
          </w:p>
        </w:tc>
        <w:tc>
          <w:tcPr>
            <w:tcW w:w="1620" w:type="dxa"/>
            <w:shd w:val="clear" w:color="auto" w:fill="auto"/>
          </w:tcPr>
          <w:p w14:paraId="0CBB31E0" w14:textId="77777777" w:rsidR="00892007" w:rsidRPr="001A0AD9" w:rsidRDefault="00892007" w:rsidP="001A0AD9">
            <w:pPr>
              <w:jc w:val="center"/>
              <w:rPr>
                <w:rFonts w:eastAsia="MS Mincho" w:cs="Arial"/>
                <w:sz w:val="18"/>
                <w:szCs w:val="18"/>
              </w:rPr>
            </w:pPr>
          </w:p>
          <w:p w14:paraId="04751993" w14:textId="77777777" w:rsidR="00892007" w:rsidRPr="001A0AD9" w:rsidRDefault="00892007" w:rsidP="001A0AD9">
            <w:pPr>
              <w:jc w:val="center"/>
              <w:rPr>
                <w:rFonts w:eastAsia="MS Mincho" w:cs="Arial"/>
                <w:sz w:val="18"/>
                <w:szCs w:val="18"/>
              </w:rPr>
            </w:pPr>
          </w:p>
          <w:p w14:paraId="1B62BC8D" w14:textId="77777777" w:rsidR="00892007" w:rsidRPr="001A0AD9" w:rsidRDefault="00892007" w:rsidP="001A0AD9">
            <w:pPr>
              <w:jc w:val="center"/>
              <w:rPr>
                <w:rFonts w:eastAsia="MS Mincho" w:cs="Arial"/>
                <w:sz w:val="18"/>
                <w:szCs w:val="18"/>
              </w:rPr>
            </w:pPr>
            <w:r w:rsidRPr="001A0AD9">
              <w:rPr>
                <w:rFonts w:eastAsia="MS Mincho" w:cs="Arial"/>
                <w:sz w:val="18"/>
                <w:szCs w:val="18"/>
              </w:rPr>
              <w:t>No fee</w:t>
            </w:r>
          </w:p>
        </w:tc>
        <w:tc>
          <w:tcPr>
            <w:tcW w:w="1286" w:type="dxa"/>
            <w:shd w:val="clear" w:color="auto" w:fill="auto"/>
          </w:tcPr>
          <w:p w14:paraId="35E81DC7" w14:textId="77777777" w:rsidR="00892007" w:rsidRPr="001A0AD9" w:rsidRDefault="00892007" w:rsidP="001A0AD9">
            <w:pPr>
              <w:jc w:val="center"/>
              <w:rPr>
                <w:rFonts w:eastAsia="MS Mincho" w:cs="Arial"/>
                <w:b/>
                <w:sz w:val="18"/>
                <w:szCs w:val="18"/>
              </w:rPr>
            </w:pPr>
          </w:p>
        </w:tc>
      </w:tr>
    </w:tbl>
    <w:p w14:paraId="210D3EAF" w14:textId="77777777" w:rsidR="00B606D8" w:rsidRDefault="00B606D8" w:rsidP="006368EB">
      <w:pPr>
        <w:rPr>
          <w:rFonts w:cs="Arial"/>
        </w:rPr>
      </w:pPr>
    </w:p>
    <w:p w14:paraId="142A7F31" w14:textId="77777777" w:rsidR="00D3551D" w:rsidRDefault="00D3551D" w:rsidP="006368EB">
      <w:pPr>
        <w:rPr>
          <w:rFonts w:cs="Arial"/>
        </w:rPr>
      </w:pPr>
      <w:r>
        <w:rPr>
          <w:rFonts w:cs="Arial"/>
        </w:rPr>
        <w:t>Table 1</w:t>
      </w:r>
    </w:p>
    <w:p w14:paraId="3D5E3672" w14:textId="77777777" w:rsidR="00D3551D" w:rsidRDefault="00D3551D" w:rsidP="006368EB">
      <w:pPr>
        <w:rPr>
          <w:rFonts w:cs="Arial"/>
        </w:rPr>
      </w:pPr>
    </w:p>
    <w:p w14:paraId="625B7D5E" w14:textId="77777777" w:rsidR="00892007" w:rsidRDefault="00656E58" w:rsidP="006368EB">
      <w:pPr>
        <w:rPr>
          <w:rFonts w:cs="Arial"/>
        </w:rPr>
      </w:pPr>
      <w:r>
        <w:rPr>
          <w:rFonts w:cs="Arial"/>
        </w:rPr>
        <w:t xml:space="preserve">New </w:t>
      </w:r>
      <w:r w:rsidRPr="006368EB">
        <w:rPr>
          <w:rFonts w:cs="Arial"/>
        </w:rPr>
        <w:t>SIGNATORIES</w:t>
      </w:r>
      <w:r>
        <w:rPr>
          <w:rFonts w:cs="Arial"/>
        </w:rPr>
        <w:t xml:space="preserve"> will declare their main activity when entering in this MoU and will be associated to the most appropriated of the </w:t>
      </w:r>
      <w:r w:rsidR="00525080">
        <w:rPr>
          <w:rFonts w:cs="Arial"/>
        </w:rPr>
        <w:t>above defined Membership C</w:t>
      </w:r>
      <w:r>
        <w:rPr>
          <w:rFonts w:cs="Arial"/>
        </w:rPr>
        <w:t xml:space="preserve">ategories. However all appropriate bodies </w:t>
      </w:r>
      <w:r w:rsidR="00525080">
        <w:rPr>
          <w:rFonts w:cs="Arial"/>
        </w:rPr>
        <w:t>may apply also for Category 1 membership.</w:t>
      </w:r>
    </w:p>
    <w:p w14:paraId="6AE563B3" w14:textId="77777777" w:rsidR="00656E58" w:rsidRDefault="00656E58" w:rsidP="006368EB">
      <w:pPr>
        <w:rPr>
          <w:rFonts w:cs="Arial"/>
        </w:rPr>
      </w:pPr>
    </w:p>
    <w:p w14:paraId="7D2EC116" w14:textId="77777777" w:rsidR="0038782F" w:rsidRPr="006368EB" w:rsidRDefault="0038782F" w:rsidP="006368EB">
      <w:pPr>
        <w:rPr>
          <w:rFonts w:cs="Arial"/>
        </w:rPr>
      </w:pPr>
    </w:p>
    <w:p w14:paraId="05B25AF6" w14:textId="77777777" w:rsidR="006368EB" w:rsidRPr="0056274F" w:rsidRDefault="00525080" w:rsidP="006368EB">
      <w:pPr>
        <w:rPr>
          <w:rFonts w:cs="Arial"/>
          <w:b/>
        </w:rPr>
      </w:pPr>
      <w:r>
        <w:rPr>
          <w:rFonts w:cs="Arial"/>
          <w:b/>
        </w:rPr>
        <w:t>5</w:t>
      </w:r>
      <w:r w:rsidR="006368EB" w:rsidRPr="0056274F">
        <w:rPr>
          <w:rFonts w:cs="Arial"/>
          <w:b/>
        </w:rPr>
        <w:t>.</w:t>
      </w:r>
      <w:r w:rsidR="0056274F">
        <w:rPr>
          <w:rFonts w:cs="Arial"/>
          <w:b/>
        </w:rPr>
        <w:tab/>
      </w:r>
      <w:r w:rsidR="006368EB" w:rsidRPr="0056274F">
        <w:rPr>
          <w:rFonts w:cs="Arial"/>
          <w:b/>
        </w:rPr>
        <w:t>Management</w:t>
      </w:r>
    </w:p>
    <w:p w14:paraId="26584D7C" w14:textId="77777777" w:rsidR="006368EB" w:rsidRPr="006368EB" w:rsidRDefault="006368EB" w:rsidP="006368EB">
      <w:pPr>
        <w:rPr>
          <w:rFonts w:cs="Arial"/>
        </w:rPr>
      </w:pPr>
    </w:p>
    <w:p w14:paraId="24A157C7" w14:textId="77777777" w:rsidR="006368EB" w:rsidRPr="006368EB" w:rsidRDefault="006368EB" w:rsidP="006368EB">
      <w:pPr>
        <w:rPr>
          <w:rFonts w:cs="Arial"/>
        </w:rPr>
      </w:pPr>
      <w:r w:rsidRPr="006368EB">
        <w:rPr>
          <w:rFonts w:cs="Arial"/>
        </w:rPr>
        <w:t>The collaboration under this MoU will be co-ordinated by the following groups:</w:t>
      </w:r>
    </w:p>
    <w:p w14:paraId="5CB13CF1" w14:textId="77777777" w:rsidR="006368EB" w:rsidRPr="006368EB" w:rsidRDefault="006368EB" w:rsidP="006368EB">
      <w:pPr>
        <w:rPr>
          <w:rFonts w:cs="Arial"/>
        </w:rPr>
      </w:pPr>
      <w:r w:rsidRPr="006368EB">
        <w:rPr>
          <w:rFonts w:cs="Arial"/>
        </w:rPr>
        <w:br/>
        <w:t xml:space="preserve">4.1 An Administrative Working Group comprising one member representing each SIGNATORY. </w:t>
      </w:r>
      <w:r w:rsidRPr="006368EB">
        <w:rPr>
          <w:rFonts w:cs="Arial"/>
        </w:rPr>
        <w:br/>
      </w:r>
    </w:p>
    <w:p w14:paraId="167BC69D" w14:textId="77777777" w:rsidR="006368EB" w:rsidRPr="006368EB" w:rsidRDefault="006368EB" w:rsidP="006368EB">
      <w:pPr>
        <w:rPr>
          <w:rFonts w:cs="Arial"/>
        </w:rPr>
      </w:pPr>
      <w:r w:rsidRPr="006368EB">
        <w:rPr>
          <w:rFonts w:cs="Arial"/>
        </w:rPr>
        <w:t>It will initiate the actions necessary to fulfil the purpose of this MoU. Members of the Administrative Working Group will be those indicated in Appendix 1. The AWG will elect its officers.</w:t>
      </w:r>
      <w:r w:rsidRPr="006368EB">
        <w:rPr>
          <w:rFonts w:cs="Arial"/>
        </w:rPr>
        <w:br/>
      </w:r>
    </w:p>
    <w:p w14:paraId="257F3F71" w14:textId="77777777" w:rsidR="006368EB" w:rsidRPr="006368EB" w:rsidRDefault="006368EB" w:rsidP="006368EB">
      <w:pPr>
        <w:rPr>
          <w:rFonts w:cs="Arial"/>
        </w:rPr>
      </w:pPr>
      <w:r w:rsidRPr="006368EB">
        <w:rPr>
          <w:rFonts w:cs="Arial"/>
        </w:rPr>
        <w:t>4.2 One or more Working SIGNATORIES with elected officers designated by the AWG</w:t>
      </w:r>
    </w:p>
    <w:p w14:paraId="1DB193B1" w14:textId="77777777" w:rsidR="006368EB" w:rsidRPr="006368EB" w:rsidRDefault="006368EB" w:rsidP="006368EB">
      <w:pPr>
        <w:rPr>
          <w:rFonts w:cs="Arial"/>
        </w:rPr>
      </w:pPr>
    </w:p>
    <w:p w14:paraId="407BA546" w14:textId="77777777" w:rsidR="007A5B58" w:rsidRDefault="006368EB" w:rsidP="006368EB">
      <w:pPr>
        <w:rPr>
          <w:rFonts w:cs="Arial"/>
        </w:rPr>
      </w:pPr>
      <w:r w:rsidRPr="006368EB">
        <w:rPr>
          <w:rFonts w:cs="Arial"/>
        </w:rPr>
        <w:t>Any action in the Administrative Working Group will be made preferably by unanimous consent. However, it follows from the spirit of the intentions that no PARTY has a right of veto for actions within the scope of this MoU.</w:t>
      </w:r>
    </w:p>
    <w:p w14:paraId="62803C34" w14:textId="77777777" w:rsidR="007A5B58" w:rsidRPr="00200077" w:rsidRDefault="007A5B58" w:rsidP="006368EB">
      <w:pPr>
        <w:rPr>
          <w:rFonts w:cs="Arial"/>
        </w:rPr>
      </w:pPr>
    </w:p>
    <w:p w14:paraId="6C92858F" w14:textId="77777777" w:rsidR="009016DD" w:rsidRPr="00200077" w:rsidRDefault="00525080" w:rsidP="009016DD">
      <w:pPr>
        <w:rPr>
          <w:rFonts w:ascii="Times New Roman" w:hAnsi="Times New Roman" w:cs="Arial"/>
          <w:b/>
          <w:sz w:val="24"/>
          <w:szCs w:val="24"/>
          <w:lang w:eastAsia="en-GB"/>
        </w:rPr>
      </w:pPr>
      <w:r>
        <w:rPr>
          <w:rFonts w:cs="Arial"/>
          <w:b/>
        </w:rPr>
        <w:t>6</w:t>
      </w:r>
      <w:r w:rsidR="007A5B58" w:rsidRPr="00200077">
        <w:rPr>
          <w:rFonts w:cs="Arial"/>
          <w:b/>
        </w:rPr>
        <w:t>.</w:t>
      </w:r>
      <w:r w:rsidR="007A5B58" w:rsidRPr="00200077">
        <w:rPr>
          <w:rFonts w:cs="Arial"/>
          <w:b/>
        </w:rPr>
        <w:tab/>
      </w:r>
      <w:r w:rsidR="009016DD" w:rsidRPr="00200077">
        <w:rPr>
          <w:rFonts w:cs="Arial"/>
          <w:b/>
          <w:lang w:eastAsia="en-GB"/>
        </w:rPr>
        <w:t>Working groups</w:t>
      </w:r>
    </w:p>
    <w:p w14:paraId="4C1AA3A7" w14:textId="77777777" w:rsidR="009016DD" w:rsidRPr="00200077" w:rsidRDefault="009016DD" w:rsidP="009016DD">
      <w:pPr>
        <w:rPr>
          <w:rFonts w:ascii="Times New Roman" w:hAnsi="Times New Roman" w:cs="Arial"/>
          <w:sz w:val="24"/>
          <w:szCs w:val="24"/>
          <w:lang w:eastAsia="en-GB"/>
        </w:rPr>
      </w:pPr>
    </w:p>
    <w:p w14:paraId="35051C4E" w14:textId="77777777" w:rsidR="009016DD" w:rsidRPr="00200077" w:rsidRDefault="009016DD" w:rsidP="009016DD">
      <w:pPr>
        <w:rPr>
          <w:rFonts w:cs="Arial"/>
          <w:lang w:eastAsia="en-GB"/>
        </w:rPr>
      </w:pPr>
      <w:r w:rsidRPr="00200077">
        <w:rPr>
          <w:rFonts w:cs="Arial"/>
          <w:lang w:eastAsia="en-GB"/>
        </w:rPr>
        <w:t>The MOU may elect  specialist working groups.</w:t>
      </w:r>
    </w:p>
    <w:p w14:paraId="201B9FA0" w14:textId="77777777" w:rsidR="009016DD" w:rsidRPr="00200077" w:rsidRDefault="009016DD" w:rsidP="009016DD">
      <w:pPr>
        <w:rPr>
          <w:rFonts w:cs="Arial"/>
          <w:lang w:eastAsia="en-GB"/>
        </w:rPr>
      </w:pPr>
    </w:p>
    <w:p w14:paraId="5EC774F2" w14:textId="77777777" w:rsidR="009016DD" w:rsidRPr="00200077" w:rsidRDefault="009016DD" w:rsidP="009016DD">
      <w:pPr>
        <w:rPr>
          <w:rFonts w:cs="Arial"/>
          <w:lang w:eastAsia="en-GB"/>
        </w:rPr>
      </w:pPr>
      <w:r w:rsidRPr="00200077">
        <w:rPr>
          <w:rFonts w:cs="Arial"/>
          <w:lang w:eastAsia="en-GB"/>
        </w:rPr>
        <w:t xml:space="preserve">Two working groups will be set up initially; marketing and technical. These shall consist of MOU members who design and / or manufacture equipment or part of equipment that is compliant to the DMR standard, as specified in ETSI TS 102 361-1, -2, -3, -4. For the sake of clarification, the entry qualification </w:t>
      </w:r>
      <w:r w:rsidR="00E06A36" w:rsidRPr="00200077">
        <w:rPr>
          <w:rFonts w:cs="Arial"/>
          <w:lang w:eastAsia="en-GB"/>
        </w:rPr>
        <w:t xml:space="preserve">for these specialist working groups </w:t>
      </w:r>
      <w:r w:rsidRPr="00200077">
        <w:rPr>
          <w:rFonts w:cs="Arial"/>
          <w:lang w:eastAsia="en-GB"/>
        </w:rPr>
        <w:t>consists of at least a current public statement by the manufacturer, and a declaration on the MOU Association web site in which the intention to design / manufacture DMR equipment either now or in the future is expressed such that it is clear that manufacturing and actively promoting DMR compliant equipment is a central part of the manufacturers public mobile radio product strategy.</w:t>
      </w:r>
    </w:p>
    <w:p w14:paraId="24DE4E1E" w14:textId="77777777" w:rsidR="009016DD" w:rsidRPr="00200077" w:rsidRDefault="009016DD" w:rsidP="009016DD">
      <w:pPr>
        <w:rPr>
          <w:rFonts w:cs="Arial"/>
          <w:lang w:eastAsia="en-GB"/>
        </w:rPr>
      </w:pPr>
    </w:p>
    <w:p w14:paraId="7F67A571" w14:textId="77777777" w:rsidR="009016DD" w:rsidRPr="00200077" w:rsidRDefault="009016DD" w:rsidP="009016DD">
      <w:pPr>
        <w:rPr>
          <w:rFonts w:cs="Arial"/>
          <w:lang w:eastAsia="en-GB"/>
        </w:rPr>
      </w:pPr>
      <w:r w:rsidRPr="00200077">
        <w:rPr>
          <w:rFonts w:cs="Arial"/>
          <w:lang w:eastAsia="en-GB"/>
        </w:rPr>
        <w:t>The marketing working group shall have responsibility for:</w:t>
      </w:r>
    </w:p>
    <w:p w14:paraId="4642EA5E" w14:textId="77777777" w:rsidR="009016DD" w:rsidRPr="00200077" w:rsidRDefault="009016DD" w:rsidP="009016DD">
      <w:pPr>
        <w:rPr>
          <w:rFonts w:cs="Arial"/>
          <w:lang w:eastAsia="en-GB"/>
        </w:rPr>
      </w:pPr>
    </w:p>
    <w:p w14:paraId="1025FDFB" w14:textId="77777777" w:rsidR="009016DD" w:rsidRPr="00200077" w:rsidRDefault="004B66C9" w:rsidP="004B66C9">
      <w:pPr>
        <w:numPr>
          <w:ilvl w:val="0"/>
          <w:numId w:val="11"/>
        </w:numPr>
        <w:tabs>
          <w:tab w:val="clear" w:pos="1077"/>
          <w:tab w:val="num" w:pos="426"/>
        </w:tabs>
        <w:ind w:hanging="651"/>
        <w:rPr>
          <w:rFonts w:cs="Arial"/>
          <w:lang w:eastAsia="en-GB"/>
        </w:rPr>
      </w:pPr>
      <w:r w:rsidRPr="00200077">
        <w:rPr>
          <w:rFonts w:cs="Arial"/>
          <w:lang w:eastAsia="en-GB"/>
        </w:rPr>
        <w:t xml:space="preserve">      </w:t>
      </w:r>
      <w:r w:rsidR="009016DD" w:rsidRPr="00200077">
        <w:rPr>
          <w:rFonts w:cs="Arial"/>
          <w:lang w:eastAsia="en-GB"/>
        </w:rPr>
        <w:t>Publishing the web site</w:t>
      </w:r>
    </w:p>
    <w:p w14:paraId="1C8D33E4" w14:textId="77777777" w:rsidR="009016DD" w:rsidRPr="00200077" w:rsidRDefault="009016DD" w:rsidP="009016DD">
      <w:pPr>
        <w:numPr>
          <w:ilvl w:val="0"/>
          <w:numId w:val="11"/>
        </w:numPr>
        <w:ind w:left="426" w:firstLine="0"/>
        <w:rPr>
          <w:rFonts w:cs="Arial"/>
          <w:lang w:eastAsia="en-GB"/>
        </w:rPr>
      </w:pPr>
      <w:r w:rsidRPr="00200077">
        <w:rPr>
          <w:rFonts w:cs="Arial"/>
          <w:lang w:eastAsia="en-GB"/>
        </w:rPr>
        <w:t>Engaging in marketing activities for promoting the standard</w:t>
      </w:r>
    </w:p>
    <w:p w14:paraId="700C8406" w14:textId="77777777" w:rsidR="009016DD" w:rsidRPr="00200077" w:rsidRDefault="009016DD" w:rsidP="009016DD">
      <w:pPr>
        <w:numPr>
          <w:ilvl w:val="0"/>
          <w:numId w:val="11"/>
        </w:numPr>
        <w:ind w:left="426" w:firstLine="0"/>
        <w:rPr>
          <w:rFonts w:cs="Arial"/>
          <w:lang w:eastAsia="en-GB"/>
        </w:rPr>
      </w:pPr>
      <w:r w:rsidRPr="00200077">
        <w:rPr>
          <w:rFonts w:cs="Arial"/>
          <w:lang w:eastAsia="en-GB"/>
        </w:rPr>
        <w:t>Publishing press releases</w:t>
      </w:r>
    </w:p>
    <w:p w14:paraId="2B31BDFC" w14:textId="77777777" w:rsidR="009016DD" w:rsidRPr="00200077" w:rsidRDefault="009016DD" w:rsidP="009016DD">
      <w:pPr>
        <w:rPr>
          <w:rFonts w:cs="Arial"/>
          <w:lang w:eastAsia="en-GB"/>
        </w:rPr>
      </w:pPr>
    </w:p>
    <w:p w14:paraId="2E52444A" w14:textId="77777777" w:rsidR="009016DD" w:rsidRPr="00200077" w:rsidRDefault="009016DD" w:rsidP="009016DD">
      <w:pPr>
        <w:rPr>
          <w:rFonts w:cs="Arial"/>
          <w:lang w:eastAsia="en-GB"/>
        </w:rPr>
      </w:pPr>
      <w:r w:rsidRPr="00200077">
        <w:rPr>
          <w:rFonts w:cs="Arial"/>
          <w:lang w:eastAsia="en-GB"/>
        </w:rPr>
        <w:t>The technical working group shall have responsibility for:</w:t>
      </w:r>
    </w:p>
    <w:p w14:paraId="25129943" w14:textId="77777777" w:rsidR="009016DD" w:rsidRPr="00200077" w:rsidRDefault="009016DD" w:rsidP="009016DD">
      <w:pPr>
        <w:rPr>
          <w:rFonts w:cs="Arial"/>
          <w:lang w:eastAsia="en-GB"/>
        </w:rPr>
      </w:pPr>
    </w:p>
    <w:p w14:paraId="558E52AA" w14:textId="77777777" w:rsidR="009016DD" w:rsidRPr="00200077" w:rsidRDefault="009016DD" w:rsidP="009016DD">
      <w:pPr>
        <w:numPr>
          <w:ilvl w:val="0"/>
          <w:numId w:val="10"/>
        </w:numPr>
        <w:rPr>
          <w:rFonts w:cs="Arial"/>
          <w:lang w:eastAsia="en-GB"/>
        </w:rPr>
      </w:pPr>
      <w:r w:rsidRPr="00200077">
        <w:rPr>
          <w:rFonts w:cs="Arial"/>
          <w:lang w:eastAsia="en-GB"/>
        </w:rPr>
        <w:t xml:space="preserve">Developing interoperability procedures </w:t>
      </w:r>
    </w:p>
    <w:p w14:paraId="50062DDB" w14:textId="77777777" w:rsidR="009016DD" w:rsidRPr="00200077" w:rsidRDefault="009016DD" w:rsidP="009016DD">
      <w:pPr>
        <w:numPr>
          <w:ilvl w:val="0"/>
          <w:numId w:val="10"/>
        </w:numPr>
        <w:rPr>
          <w:rFonts w:cs="Arial"/>
          <w:lang w:eastAsia="en-GB"/>
        </w:rPr>
      </w:pPr>
      <w:r w:rsidRPr="00200077">
        <w:rPr>
          <w:rFonts w:cs="Arial"/>
          <w:lang w:eastAsia="en-GB"/>
        </w:rPr>
        <w:t xml:space="preserve">Other technical matters of interest to those with announced intention to manufacture products. </w:t>
      </w:r>
    </w:p>
    <w:p w14:paraId="181A0C31" w14:textId="77777777" w:rsidR="009016DD" w:rsidRPr="00200077" w:rsidRDefault="009016DD" w:rsidP="009016DD">
      <w:pPr>
        <w:rPr>
          <w:rFonts w:cs="Arial"/>
          <w:lang w:eastAsia="en-GB"/>
        </w:rPr>
      </w:pPr>
    </w:p>
    <w:p w14:paraId="3A528147" w14:textId="77777777" w:rsidR="009016DD" w:rsidRPr="00200077" w:rsidRDefault="009016DD" w:rsidP="009016DD">
      <w:pPr>
        <w:rPr>
          <w:rFonts w:cs="Arial"/>
          <w:lang w:eastAsia="en-GB"/>
        </w:rPr>
      </w:pPr>
      <w:r w:rsidRPr="00200077">
        <w:rPr>
          <w:rFonts w:cs="Arial"/>
          <w:lang w:eastAsia="en-GB"/>
        </w:rPr>
        <w:t>Additional working groups with additional entry criteria may be set up.</w:t>
      </w:r>
    </w:p>
    <w:p w14:paraId="0A365398" w14:textId="77777777" w:rsidR="004E0A9B" w:rsidRPr="00200077" w:rsidRDefault="004E0A9B" w:rsidP="006368EB">
      <w:pPr>
        <w:rPr>
          <w:rFonts w:cs="Arial"/>
        </w:rPr>
      </w:pPr>
    </w:p>
    <w:p w14:paraId="613196AE" w14:textId="77777777" w:rsidR="0056274F" w:rsidRPr="00200077" w:rsidRDefault="0056274F" w:rsidP="006368EB">
      <w:pPr>
        <w:rPr>
          <w:rFonts w:cs="Arial"/>
        </w:rPr>
      </w:pPr>
    </w:p>
    <w:p w14:paraId="466E6E59" w14:textId="77777777" w:rsidR="006368EB" w:rsidRPr="0056274F" w:rsidRDefault="00525080" w:rsidP="006368EB">
      <w:pPr>
        <w:rPr>
          <w:rFonts w:cs="Arial"/>
          <w:b/>
        </w:rPr>
      </w:pPr>
      <w:r>
        <w:rPr>
          <w:rFonts w:cs="Arial"/>
          <w:b/>
        </w:rPr>
        <w:t>7</w:t>
      </w:r>
      <w:r w:rsidR="006368EB" w:rsidRPr="0056274F">
        <w:rPr>
          <w:rFonts w:cs="Arial"/>
          <w:b/>
        </w:rPr>
        <w:t>.</w:t>
      </w:r>
      <w:r w:rsidR="0056274F" w:rsidRPr="0056274F">
        <w:rPr>
          <w:rFonts w:cs="Arial"/>
          <w:b/>
        </w:rPr>
        <w:tab/>
      </w:r>
      <w:r w:rsidR="006368EB" w:rsidRPr="0056274F">
        <w:rPr>
          <w:rFonts w:cs="Arial"/>
          <w:b/>
        </w:rPr>
        <w:t>Expenses</w:t>
      </w:r>
    </w:p>
    <w:p w14:paraId="158C1DB5" w14:textId="77777777" w:rsidR="006368EB" w:rsidRPr="006368EB" w:rsidRDefault="006368EB" w:rsidP="006368EB">
      <w:pPr>
        <w:rPr>
          <w:rFonts w:cs="Arial"/>
        </w:rPr>
      </w:pPr>
    </w:p>
    <w:p w14:paraId="3B5C6645" w14:textId="77777777" w:rsidR="006368EB" w:rsidRPr="006368EB" w:rsidRDefault="006368EB" w:rsidP="006368EB">
      <w:pPr>
        <w:rPr>
          <w:rFonts w:cs="Arial"/>
        </w:rPr>
      </w:pPr>
      <w:r w:rsidRPr="006368EB">
        <w:rPr>
          <w:rFonts w:cs="Arial"/>
        </w:rPr>
        <w:t xml:space="preserve">Each </w:t>
      </w:r>
      <w:r w:rsidR="00D441D1">
        <w:rPr>
          <w:rFonts w:cs="Arial"/>
        </w:rPr>
        <w:t>SIGNATORY</w:t>
      </w:r>
      <w:r w:rsidRPr="006368EB">
        <w:rPr>
          <w:rFonts w:cs="Arial"/>
        </w:rPr>
        <w:t xml:space="preserve"> to this Memorandum of Understanding will bear and pay all of its own costs and expenses (including attorneys' and accountants' fees, legal costs and expenses) incurred in connection with this Memorandum of Understanding and the execution of the contemplated actions except as otherwise agreed upon.</w:t>
      </w:r>
    </w:p>
    <w:p w14:paraId="62CC43C6" w14:textId="77777777" w:rsidR="006368EB" w:rsidRPr="00323FFB" w:rsidRDefault="006368EB" w:rsidP="006368EB">
      <w:pPr>
        <w:rPr>
          <w:rFonts w:cs="Arial"/>
          <w:b/>
          <w:kern w:val="28"/>
        </w:rPr>
      </w:pPr>
      <w:r w:rsidRPr="006368EB">
        <w:rPr>
          <w:rFonts w:cs="Arial"/>
        </w:rPr>
        <w:br/>
      </w:r>
      <w:r w:rsidR="00525080">
        <w:rPr>
          <w:rFonts w:cs="Arial"/>
          <w:b/>
        </w:rPr>
        <w:t>8</w:t>
      </w:r>
      <w:r w:rsidRPr="00323FFB">
        <w:rPr>
          <w:rFonts w:cs="Arial"/>
          <w:b/>
          <w:kern w:val="28"/>
        </w:rPr>
        <w:t>.</w:t>
      </w:r>
      <w:r w:rsidR="0056274F" w:rsidRPr="00323FFB">
        <w:rPr>
          <w:rFonts w:cs="Arial"/>
          <w:b/>
          <w:kern w:val="28"/>
        </w:rPr>
        <w:tab/>
      </w:r>
      <w:r w:rsidRPr="00323FFB">
        <w:rPr>
          <w:rFonts w:cs="Arial"/>
          <w:b/>
          <w:kern w:val="28"/>
        </w:rPr>
        <w:t>Notices</w:t>
      </w:r>
    </w:p>
    <w:p w14:paraId="5150F38C" w14:textId="77777777" w:rsidR="006368EB" w:rsidRDefault="006368EB" w:rsidP="006368EB">
      <w:pPr>
        <w:rPr>
          <w:rFonts w:cs="Arial"/>
        </w:rPr>
      </w:pPr>
      <w:r w:rsidRPr="006368EB">
        <w:rPr>
          <w:rFonts w:cs="Arial"/>
          <w:kern w:val="28"/>
          <w:sz w:val="28"/>
        </w:rPr>
        <w:br/>
      </w:r>
      <w:r w:rsidRPr="006368EB">
        <w:rPr>
          <w:rFonts w:cs="Arial"/>
        </w:rPr>
        <w:t>All notices, requests, demands or other communications will be in writing (including facsimile, letter, or email, and will be deemed to have been duly served or delivered if sent to the addresses of the members of the Administrative Working Group as indicated in Appendix 1.</w:t>
      </w:r>
    </w:p>
    <w:p w14:paraId="299C1BED" w14:textId="77777777" w:rsidR="0056274F" w:rsidRPr="006368EB" w:rsidRDefault="0056274F" w:rsidP="006368EB">
      <w:pPr>
        <w:rPr>
          <w:rFonts w:cs="Arial"/>
        </w:rPr>
      </w:pPr>
    </w:p>
    <w:p w14:paraId="64E8134F" w14:textId="77777777" w:rsidR="006368EB" w:rsidRPr="0056274F" w:rsidRDefault="00525080" w:rsidP="006368EB">
      <w:pPr>
        <w:rPr>
          <w:rFonts w:cs="Arial"/>
          <w:b/>
        </w:rPr>
      </w:pPr>
      <w:r>
        <w:rPr>
          <w:rFonts w:cs="Arial"/>
          <w:b/>
        </w:rPr>
        <w:t>9</w:t>
      </w:r>
      <w:r w:rsidR="006368EB" w:rsidRPr="0056274F">
        <w:rPr>
          <w:rFonts w:cs="Arial"/>
          <w:b/>
        </w:rPr>
        <w:t>.</w:t>
      </w:r>
      <w:r w:rsidR="0056274F" w:rsidRPr="0056274F">
        <w:rPr>
          <w:rFonts w:cs="Arial"/>
          <w:b/>
        </w:rPr>
        <w:tab/>
      </w:r>
      <w:r w:rsidR="006368EB" w:rsidRPr="0056274F">
        <w:rPr>
          <w:rFonts w:cs="Arial"/>
          <w:b/>
        </w:rPr>
        <w:t>Entry of new SIGNATORIES to this MOU</w:t>
      </w:r>
    </w:p>
    <w:p w14:paraId="3639B117" w14:textId="77777777" w:rsidR="006368EB" w:rsidRPr="006368EB" w:rsidRDefault="006368EB" w:rsidP="006368EB">
      <w:pPr>
        <w:rPr>
          <w:rFonts w:cs="Arial"/>
        </w:rPr>
      </w:pPr>
    </w:p>
    <w:p w14:paraId="5E4B8EB4" w14:textId="77777777" w:rsidR="006368EB" w:rsidRPr="00525080" w:rsidRDefault="006368EB" w:rsidP="006368EB">
      <w:pPr>
        <w:rPr>
          <w:rFonts w:cs="Arial"/>
          <w:b/>
          <w:sz w:val="18"/>
          <w:szCs w:val="18"/>
        </w:rPr>
      </w:pPr>
      <w:r w:rsidRPr="006368EB">
        <w:rPr>
          <w:rFonts w:cs="Arial"/>
        </w:rPr>
        <w:t>This MoU is open for signature by any new manufacturer,</w:t>
      </w:r>
      <w:r w:rsidR="00525080" w:rsidRPr="00525080">
        <w:rPr>
          <w:rFonts w:cs="Arial"/>
          <w:b/>
          <w:sz w:val="18"/>
          <w:szCs w:val="18"/>
        </w:rPr>
        <w:t xml:space="preserve"> </w:t>
      </w:r>
      <w:r w:rsidR="00525080">
        <w:rPr>
          <w:rFonts w:cs="Arial"/>
          <w:b/>
          <w:sz w:val="18"/>
          <w:szCs w:val="18"/>
        </w:rPr>
        <w:t xml:space="preserve">application developer, system integrator, test equipment manufacturer, test house,  </w:t>
      </w:r>
      <w:r w:rsidRPr="006368EB">
        <w:rPr>
          <w:rFonts w:cs="Arial"/>
        </w:rPr>
        <w:t>user, regulator or other appropriate body on request.</w:t>
      </w:r>
    </w:p>
    <w:p w14:paraId="13AE76F2" w14:textId="77777777" w:rsidR="0056274F" w:rsidRPr="006368EB" w:rsidRDefault="0056274F" w:rsidP="006368EB">
      <w:pPr>
        <w:rPr>
          <w:rFonts w:cs="Arial"/>
        </w:rPr>
      </w:pPr>
    </w:p>
    <w:p w14:paraId="2715D671" w14:textId="77777777" w:rsidR="006368EB" w:rsidRPr="0056274F" w:rsidRDefault="00DE41B2" w:rsidP="006368EB">
      <w:pPr>
        <w:rPr>
          <w:rFonts w:cs="Arial"/>
          <w:b/>
        </w:rPr>
      </w:pPr>
      <w:r>
        <w:rPr>
          <w:rFonts w:cs="Arial"/>
          <w:b/>
        </w:rPr>
        <w:t>10</w:t>
      </w:r>
      <w:r w:rsidR="006368EB" w:rsidRPr="0056274F">
        <w:rPr>
          <w:rFonts w:cs="Arial"/>
          <w:b/>
        </w:rPr>
        <w:t>.</w:t>
      </w:r>
      <w:r w:rsidR="0056274F" w:rsidRPr="0056274F">
        <w:rPr>
          <w:rFonts w:cs="Arial"/>
          <w:b/>
        </w:rPr>
        <w:tab/>
      </w:r>
      <w:r w:rsidR="006368EB" w:rsidRPr="0056274F">
        <w:rPr>
          <w:rFonts w:cs="Arial"/>
          <w:b/>
        </w:rPr>
        <w:t>Entire Agreement</w:t>
      </w:r>
    </w:p>
    <w:p w14:paraId="0BD06D31" w14:textId="77777777" w:rsidR="006368EB" w:rsidRPr="006368EB" w:rsidRDefault="006368EB" w:rsidP="006368EB">
      <w:pPr>
        <w:rPr>
          <w:rFonts w:cs="Arial"/>
        </w:rPr>
      </w:pPr>
    </w:p>
    <w:p w14:paraId="55F9B6DC" w14:textId="77777777" w:rsidR="006368EB" w:rsidRDefault="006368EB" w:rsidP="006368EB">
      <w:pPr>
        <w:rPr>
          <w:rFonts w:cs="Arial"/>
        </w:rPr>
      </w:pPr>
      <w:r w:rsidRPr="006368EB">
        <w:rPr>
          <w:rFonts w:cs="Arial"/>
        </w:rPr>
        <w:t>This Memorandum of Understanding is not intended to create legally binding obligations, but is a statement of bona fide intent of the SIGNATORIES. It sets forth the entire understanding of the SIGNATORIES in respect of the collaboration contemplated. It may be amended only by a written instrument executed by all SIGNATORIES.</w:t>
      </w:r>
    </w:p>
    <w:p w14:paraId="67E8E964" w14:textId="77777777" w:rsidR="0056274F" w:rsidRPr="006368EB" w:rsidRDefault="0056274F" w:rsidP="006368EB">
      <w:pPr>
        <w:rPr>
          <w:rFonts w:cs="Arial"/>
        </w:rPr>
      </w:pPr>
    </w:p>
    <w:p w14:paraId="6D4E8880" w14:textId="77777777" w:rsidR="006368EB" w:rsidRPr="0056274F" w:rsidRDefault="00323FFB" w:rsidP="006368EB">
      <w:pPr>
        <w:rPr>
          <w:rFonts w:cs="Arial"/>
          <w:b/>
        </w:rPr>
      </w:pPr>
      <w:r>
        <w:rPr>
          <w:rFonts w:cs="Arial"/>
          <w:b/>
        </w:rPr>
        <w:t>1</w:t>
      </w:r>
      <w:r w:rsidR="00DE41B2">
        <w:rPr>
          <w:rFonts w:cs="Arial"/>
          <w:b/>
        </w:rPr>
        <w:t>1</w:t>
      </w:r>
      <w:r w:rsidR="006368EB" w:rsidRPr="0056274F">
        <w:rPr>
          <w:rFonts w:cs="Arial"/>
          <w:b/>
        </w:rPr>
        <w:t>.</w:t>
      </w:r>
      <w:r w:rsidR="0056274F" w:rsidRPr="0056274F">
        <w:rPr>
          <w:rFonts w:cs="Arial"/>
          <w:b/>
        </w:rPr>
        <w:tab/>
      </w:r>
      <w:r w:rsidR="006368EB" w:rsidRPr="0056274F">
        <w:rPr>
          <w:rFonts w:cs="Arial"/>
          <w:b/>
        </w:rPr>
        <w:t>Termination</w:t>
      </w:r>
    </w:p>
    <w:p w14:paraId="78D79B45" w14:textId="77777777" w:rsidR="006368EB" w:rsidRPr="006368EB" w:rsidRDefault="006368EB" w:rsidP="006368EB">
      <w:pPr>
        <w:rPr>
          <w:rFonts w:cs="Arial"/>
        </w:rPr>
      </w:pPr>
    </w:p>
    <w:p w14:paraId="026CA12D" w14:textId="77777777" w:rsidR="006368EB" w:rsidRDefault="006368EB" w:rsidP="006368EB">
      <w:pPr>
        <w:rPr>
          <w:rFonts w:cs="Arial"/>
        </w:rPr>
      </w:pPr>
      <w:r w:rsidRPr="006368EB">
        <w:rPr>
          <w:rFonts w:cs="Arial"/>
        </w:rPr>
        <w:t>This Memorandum of Understanding may be terminated at any time by mutual consent. Any party may withdraw from the MoU at any time by giving 6 months written notice to the Administrative Working Group.</w:t>
      </w:r>
    </w:p>
    <w:p w14:paraId="1C6FFF9C" w14:textId="77777777" w:rsidR="0056274F" w:rsidRDefault="0056274F" w:rsidP="006368EB">
      <w:pPr>
        <w:rPr>
          <w:rFonts w:cs="Arial"/>
        </w:rPr>
      </w:pPr>
    </w:p>
    <w:p w14:paraId="0FADC95C" w14:textId="77777777" w:rsidR="00D92D36" w:rsidRDefault="00D92D36" w:rsidP="006368EB">
      <w:pPr>
        <w:rPr>
          <w:rFonts w:cs="Arial"/>
        </w:rPr>
      </w:pPr>
    </w:p>
    <w:p w14:paraId="1912960E" w14:textId="77777777" w:rsidR="00D92D36" w:rsidRDefault="00D92D36" w:rsidP="006368EB">
      <w:pPr>
        <w:rPr>
          <w:rFonts w:cs="Arial"/>
        </w:rPr>
      </w:pPr>
    </w:p>
    <w:p w14:paraId="7913636F" w14:textId="77777777" w:rsidR="00D92D36" w:rsidRDefault="00D92D36" w:rsidP="006368EB">
      <w:pPr>
        <w:rPr>
          <w:rFonts w:cs="Arial"/>
        </w:rPr>
      </w:pPr>
    </w:p>
    <w:p w14:paraId="77DA9D0C" w14:textId="77777777" w:rsidR="00D92D36" w:rsidRDefault="00D92D36" w:rsidP="006368EB">
      <w:pPr>
        <w:rPr>
          <w:rFonts w:cs="Arial"/>
        </w:rPr>
      </w:pPr>
    </w:p>
    <w:p w14:paraId="18C7BBCA" w14:textId="77777777" w:rsidR="00D92D36" w:rsidRPr="006368EB" w:rsidRDefault="00D92D36" w:rsidP="006368EB">
      <w:pPr>
        <w:rPr>
          <w:rFonts w:cs="Arial"/>
        </w:rPr>
      </w:pPr>
    </w:p>
    <w:p w14:paraId="417BF38C" w14:textId="77777777" w:rsidR="006368EB" w:rsidRPr="0056274F" w:rsidRDefault="0056274F" w:rsidP="006368EB">
      <w:pPr>
        <w:rPr>
          <w:rFonts w:cs="Arial"/>
          <w:b/>
        </w:rPr>
      </w:pPr>
      <w:r w:rsidRPr="0056274F">
        <w:rPr>
          <w:rFonts w:cs="Arial"/>
          <w:b/>
        </w:rPr>
        <w:t>1</w:t>
      </w:r>
      <w:r w:rsidR="00DE41B2">
        <w:rPr>
          <w:rFonts w:cs="Arial"/>
          <w:b/>
        </w:rPr>
        <w:t>2</w:t>
      </w:r>
      <w:r w:rsidRPr="0056274F">
        <w:rPr>
          <w:rFonts w:cs="Arial"/>
          <w:b/>
        </w:rPr>
        <w:t>.</w:t>
      </w:r>
      <w:r w:rsidRPr="0056274F">
        <w:rPr>
          <w:rFonts w:cs="Arial"/>
          <w:b/>
        </w:rPr>
        <w:tab/>
      </w:r>
      <w:r w:rsidR="006368EB" w:rsidRPr="0056274F">
        <w:rPr>
          <w:rFonts w:cs="Arial"/>
          <w:b/>
        </w:rPr>
        <w:t>Date of Commencement</w:t>
      </w:r>
    </w:p>
    <w:p w14:paraId="4B3B206B" w14:textId="77777777" w:rsidR="006368EB" w:rsidRPr="006368EB" w:rsidRDefault="006368EB" w:rsidP="006368EB">
      <w:pPr>
        <w:rPr>
          <w:rFonts w:cs="Arial"/>
        </w:rPr>
      </w:pPr>
    </w:p>
    <w:p w14:paraId="36578B8D" w14:textId="77777777" w:rsidR="00D92D36" w:rsidRDefault="006368EB" w:rsidP="006368EB">
      <w:pPr>
        <w:rPr>
          <w:rFonts w:cs="Arial"/>
        </w:rPr>
      </w:pPr>
      <w:r w:rsidRPr="006368EB">
        <w:rPr>
          <w:rFonts w:cs="Arial"/>
        </w:rPr>
        <w:t xml:space="preserve">IN WITNESS HEREOF, </w:t>
      </w:r>
      <w:r w:rsidR="00D92D36">
        <w:rPr>
          <w:rFonts w:cs="Arial"/>
        </w:rPr>
        <w:t xml:space="preserve">[ Applicant Name ] </w:t>
      </w:r>
      <w:r w:rsidRPr="006368EB">
        <w:rPr>
          <w:rFonts w:cs="Arial"/>
        </w:rPr>
        <w:t>ha</w:t>
      </w:r>
      <w:r w:rsidR="00D92D36">
        <w:rPr>
          <w:rFonts w:cs="Arial"/>
        </w:rPr>
        <w:t>s</w:t>
      </w:r>
      <w:r w:rsidRPr="006368EB">
        <w:rPr>
          <w:rFonts w:cs="Arial"/>
        </w:rPr>
        <w:t xml:space="preserve"> executed this Memorandum of Understanding as of the date </w:t>
      </w:r>
      <w:r w:rsidR="00D92D36">
        <w:rPr>
          <w:rFonts w:cs="Arial"/>
        </w:rPr>
        <w:t xml:space="preserve">below </w:t>
      </w:r>
      <w:r w:rsidRPr="006368EB">
        <w:rPr>
          <w:rFonts w:cs="Arial"/>
        </w:rPr>
        <w:t>.</w:t>
      </w:r>
      <w:r w:rsidRPr="006368EB">
        <w:rPr>
          <w:rFonts w:cs="Arial"/>
        </w:rPr>
        <w:br/>
      </w:r>
    </w:p>
    <w:p w14:paraId="57918287" w14:textId="77777777" w:rsidR="00D92D36" w:rsidRDefault="006368EB" w:rsidP="006368EB">
      <w:pPr>
        <w:rPr>
          <w:rFonts w:cs="Arial"/>
        </w:rPr>
      </w:pPr>
      <w:r w:rsidRPr="006368EB">
        <w:rPr>
          <w:rFonts w:cs="Arial"/>
        </w:rPr>
        <w:t>(signat</w:t>
      </w:r>
      <w:r w:rsidR="00D92D36">
        <w:rPr>
          <w:rFonts w:cs="Arial"/>
        </w:rPr>
        <w:t>ory</w:t>
      </w:r>
      <w:r w:rsidRPr="006368EB">
        <w:rPr>
          <w:rFonts w:cs="Arial"/>
        </w:rPr>
        <w:t>)</w:t>
      </w:r>
      <w:r w:rsidRPr="006368EB">
        <w:rPr>
          <w:rFonts w:cs="Arial"/>
        </w:rPr>
        <w:br/>
      </w:r>
      <w:r w:rsidRPr="006368EB">
        <w:rPr>
          <w:rFonts w:cs="Arial"/>
        </w:rPr>
        <w:br/>
      </w:r>
      <w:r w:rsidR="00D92D36">
        <w:rPr>
          <w:rFonts w:cs="Arial"/>
        </w:rPr>
        <w:t>__________________________</w:t>
      </w:r>
    </w:p>
    <w:p w14:paraId="04495AE0" w14:textId="77777777" w:rsidR="00D92D36" w:rsidRDefault="00D92D36" w:rsidP="006368EB">
      <w:pPr>
        <w:rPr>
          <w:rFonts w:cs="Arial"/>
        </w:rPr>
      </w:pPr>
    </w:p>
    <w:p w14:paraId="0D2FF116" w14:textId="77777777" w:rsidR="00D92D36" w:rsidRDefault="00D92D36" w:rsidP="006368EB">
      <w:pPr>
        <w:rPr>
          <w:rFonts w:cs="Arial"/>
        </w:rPr>
      </w:pPr>
    </w:p>
    <w:p w14:paraId="034084D4" w14:textId="77777777" w:rsidR="00D92D36" w:rsidRDefault="00D92D36" w:rsidP="006368EB">
      <w:pPr>
        <w:rPr>
          <w:rFonts w:cs="Arial"/>
        </w:rPr>
      </w:pPr>
      <w:r>
        <w:rPr>
          <w:rFonts w:cs="Arial"/>
        </w:rPr>
        <w:t>Organisation</w:t>
      </w:r>
    </w:p>
    <w:p w14:paraId="5D347675" w14:textId="77777777" w:rsidR="00D92D36" w:rsidRDefault="00D92D36" w:rsidP="006368EB">
      <w:pPr>
        <w:rPr>
          <w:rFonts w:cs="Arial"/>
        </w:rPr>
      </w:pPr>
    </w:p>
    <w:p w14:paraId="40B13E3F" w14:textId="77777777" w:rsidR="00D92D36" w:rsidRDefault="00D92D36" w:rsidP="006368EB">
      <w:pPr>
        <w:rPr>
          <w:rFonts w:cs="Arial"/>
        </w:rPr>
      </w:pPr>
      <w:r>
        <w:rPr>
          <w:rFonts w:cs="Arial"/>
        </w:rPr>
        <w:t>__________________________</w:t>
      </w:r>
    </w:p>
    <w:p w14:paraId="6AADDC43" w14:textId="77777777" w:rsidR="00D92D36" w:rsidRDefault="00D92D36" w:rsidP="006368EB">
      <w:pPr>
        <w:rPr>
          <w:rFonts w:cs="Arial"/>
        </w:rPr>
      </w:pPr>
    </w:p>
    <w:p w14:paraId="2AE7ED54" w14:textId="77777777" w:rsidR="00D92D36" w:rsidRDefault="00D92D36" w:rsidP="006368EB">
      <w:pPr>
        <w:rPr>
          <w:rFonts w:cs="Arial"/>
        </w:rPr>
      </w:pPr>
      <w:r>
        <w:rPr>
          <w:rFonts w:cs="Arial"/>
        </w:rPr>
        <w:t>Date</w:t>
      </w:r>
    </w:p>
    <w:p w14:paraId="1E887414" w14:textId="77777777" w:rsidR="00D92D36" w:rsidRDefault="00D92D36" w:rsidP="006368EB">
      <w:pPr>
        <w:rPr>
          <w:rFonts w:cs="Arial"/>
        </w:rPr>
      </w:pPr>
    </w:p>
    <w:p w14:paraId="73D9DE75" w14:textId="77777777" w:rsidR="00D92D36" w:rsidRDefault="00D92D36" w:rsidP="006368EB">
      <w:pPr>
        <w:rPr>
          <w:rFonts w:cs="Arial"/>
        </w:rPr>
      </w:pPr>
      <w:r>
        <w:rPr>
          <w:rFonts w:cs="Arial"/>
        </w:rPr>
        <w:t>__________________________</w:t>
      </w:r>
    </w:p>
    <w:p w14:paraId="08381B61" w14:textId="77777777" w:rsidR="006368EB" w:rsidRPr="006368EB" w:rsidRDefault="006368EB" w:rsidP="006368EB">
      <w:pPr>
        <w:rPr>
          <w:rFonts w:cs="Arial"/>
        </w:rPr>
      </w:pPr>
      <w:r w:rsidRPr="006368EB">
        <w:rPr>
          <w:rFonts w:cs="Arial"/>
        </w:rPr>
        <w:br/>
      </w:r>
      <w:r w:rsidR="00E06A36" w:rsidRPr="0056274F">
        <w:rPr>
          <w:rFonts w:cs="Arial"/>
          <w:b/>
        </w:rPr>
        <w:t>1</w:t>
      </w:r>
      <w:r w:rsidR="00DE41B2">
        <w:rPr>
          <w:rFonts w:cs="Arial"/>
          <w:b/>
        </w:rPr>
        <w:t>3</w:t>
      </w:r>
      <w:r w:rsidR="00E06A36" w:rsidRPr="0056274F">
        <w:rPr>
          <w:rFonts w:cs="Arial"/>
          <w:b/>
        </w:rPr>
        <w:t>.</w:t>
      </w:r>
      <w:r w:rsidR="00E06A36" w:rsidRPr="0056274F">
        <w:rPr>
          <w:rFonts w:cs="Arial"/>
          <w:b/>
        </w:rPr>
        <w:tab/>
      </w:r>
      <w:r w:rsidR="00E06A36" w:rsidRPr="00E06A36">
        <w:rPr>
          <w:rFonts w:cs="Arial"/>
          <w:b/>
        </w:rPr>
        <w:t>Membership Fees</w:t>
      </w:r>
    </w:p>
    <w:p w14:paraId="6B7F08DD" w14:textId="77777777" w:rsidR="0056274F" w:rsidRDefault="0056274F" w:rsidP="006368EB">
      <w:pPr>
        <w:rPr>
          <w:rFonts w:cs="Arial"/>
        </w:rPr>
      </w:pPr>
    </w:p>
    <w:p w14:paraId="03840212" w14:textId="77777777" w:rsidR="0056274F" w:rsidRDefault="0056274F" w:rsidP="006368EB">
      <w:pPr>
        <w:rPr>
          <w:rFonts w:cs="Arial"/>
        </w:rPr>
      </w:pPr>
    </w:p>
    <w:p w14:paraId="7A5022B6" w14:textId="77777777" w:rsidR="00E06A36" w:rsidRDefault="00E06A36" w:rsidP="006368EB">
      <w:pPr>
        <w:rPr>
          <w:rFonts w:cs="Arial"/>
        </w:rPr>
      </w:pPr>
      <w:r w:rsidRPr="00703836">
        <w:rPr>
          <w:rFonts w:cs="Arial"/>
        </w:rPr>
        <w:t xml:space="preserve">The </w:t>
      </w:r>
      <w:r>
        <w:rPr>
          <w:rFonts w:cs="Arial"/>
        </w:rPr>
        <w:t xml:space="preserve">joining fee and annual </w:t>
      </w:r>
      <w:r w:rsidRPr="00703836">
        <w:rPr>
          <w:rFonts w:cs="Arial"/>
        </w:rPr>
        <w:t xml:space="preserve">membership fees </w:t>
      </w:r>
      <w:r w:rsidR="0038782F" w:rsidRPr="0038782F">
        <w:rPr>
          <w:rFonts w:cs="Arial"/>
        </w:rPr>
        <w:t>applicable to the membership categor</w:t>
      </w:r>
      <w:r w:rsidR="00525080">
        <w:rPr>
          <w:rFonts w:cs="Arial"/>
        </w:rPr>
        <w:t>ies</w:t>
      </w:r>
      <w:r w:rsidR="0038782F">
        <w:rPr>
          <w:rFonts w:ascii="Times New Roman" w:hAnsi="Times New Roman"/>
          <w:sz w:val="22"/>
          <w:lang w:val="en-US"/>
        </w:rPr>
        <w:t xml:space="preserve"> </w:t>
      </w:r>
      <w:r w:rsidR="00525080" w:rsidRPr="00620435">
        <w:rPr>
          <w:rFonts w:cs="Arial"/>
          <w:lang w:val="en-US"/>
        </w:rPr>
        <w:t>defined in article 4</w:t>
      </w:r>
      <w:r w:rsidR="00525080">
        <w:rPr>
          <w:rFonts w:ascii="Times New Roman" w:hAnsi="Times New Roman"/>
          <w:sz w:val="22"/>
          <w:lang w:val="en-US"/>
        </w:rPr>
        <w:t xml:space="preserve"> </w:t>
      </w:r>
      <w:r w:rsidRPr="00703836">
        <w:rPr>
          <w:rFonts w:cs="Arial"/>
        </w:rPr>
        <w:t xml:space="preserve">shall be reviewed and set each calendar year </w:t>
      </w:r>
      <w:r>
        <w:rPr>
          <w:rFonts w:cs="Arial"/>
        </w:rPr>
        <w:t>by the MOU members.</w:t>
      </w:r>
    </w:p>
    <w:p w14:paraId="6F508677" w14:textId="77777777" w:rsidR="00E06A36" w:rsidRDefault="00E06A36" w:rsidP="006368EB">
      <w:pPr>
        <w:rPr>
          <w:rFonts w:cs="Arial"/>
        </w:rPr>
      </w:pPr>
    </w:p>
    <w:p w14:paraId="7F43883A" w14:textId="77777777" w:rsidR="00E00EC7" w:rsidRPr="00E00EC7" w:rsidRDefault="00D92D36" w:rsidP="00D92D36">
      <w:pPr>
        <w:rPr>
          <w:rFonts w:cs="Arial"/>
          <w:b/>
          <w:bCs/>
        </w:rPr>
      </w:pPr>
      <w:r>
        <w:rPr>
          <w:rFonts w:cs="Arial"/>
        </w:rPr>
        <w:br w:type="page"/>
      </w:r>
      <w:r w:rsidR="00E00EC7" w:rsidRPr="00E00EC7">
        <w:rPr>
          <w:rFonts w:cs="Arial"/>
          <w:b/>
          <w:bCs/>
        </w:rPr>
        <w:lastRenderedPageBreak/>
        <w:t>Appendix 1</w:t>
      </w:r>
    </w:p>
    <w:p w14:paraId="5CCE02CB" w14:textId="77777777" w:rsidR="00D92D36" w:rsidRPr="006368EB" w:rsidRDefault="00D92D36" w:rsidP="00D92D36">
      <w:pPr>
        <w:rPr>
          <w:rFonts w:cs="Arial"/>
        </w:rPr>
      </w:pPr>
      <w:r w:rsidRPr="006368EB">
        <w:rPr>
          <w:rFonts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5130"/>
      </w:tblGrid>
      <w:tr w:rsidR="00D92D36" w:rsidRPr="006368EB" w14:paraId="577CD707" w14:textId="77777777">
        <w:tc>
          <w:tcPr>
            <w:tcW w:w="3438" w:type="dxa"/>
            <w:tcBorders>
              <w:top w:val="nil"/>
              <w:left w:val="nil"/>
              <w:bottom w:val="nil"/>
              <w:right w:val="nil"/>
            </w:tcBorders>
          </w:tcPr>
          <w:p w14:paraId="664E0AF9" w14:textId="77777777" w:rsidR="00D92D36" w:rsidRPr="006368EB" w:rsidRDefault="00D92D36" w:rsidP="00B43DCE">
            <w:pPr>
              <w:rPr>
                <w:rFonts w:cs="Arial"/>
              </w:rPr>
            </w:pPr>
            <w:r w:rsidRPr="006368EB">
              <w:rPr>
                <w:rFonts w:cs="Arial"/>
              </w:rPr>
              <w:t>DMR MOU MEMBERSHIP</w:t>
            </w:r>
          </w:p>
        </w:tc>
        <w:tc>
          <w:tcPr>
            <w:tcW w:w="5130" w:type="dxa"/>
            <w:tcBorders>
              <w:top w:val="nil"/>
              <w:left w:val="nil"/>
              <w:bottom w:val="nil"/>
              <w:right w:val="nil"/>
            </w:tcBorders>
          </w:tcPr>
          <w:p w14:paraId="5B07DB81" w14:textId="77777777" w:rsidR="00D92D36" w:rsidRPr="006368EB" w:rsidRDefault="00D92D36" w:rsidP="00B43DCE">
            <w:pPr>
              <w:rPr>
                <w:rFonts w:cs="Arial"/>
              </w:rPr>
            </w:pPr>
          </w:p>
        </w:tc>
      </w:tr>
      <w:tr w:rsidR="00D92D36" w:rsidRPr="006368EB" w14:paraId="25EF74BA" w14:textId="77777777">
        <w:tc>
          <w:tcPr>
            <w:tcW w:w="3438" w:type="dxa"/>
            <w:tcBorders>
              <w:top w:val="nil"/>
              <w:left w:val="nil"/>
              <w:bottom w:val="nil"/>
              <w:right w:val="nil"/>
            </w:tcBorders>
          </w:tcPr>
          <w:p w14:paraId="6B520859" w14:textId="77777777" w:rsidR="00D92D36" w:rsidRPr="006368EB" w:rsidRDefault="00D92D36" w:rsidP="00B43DCE">
            <w:pPr>
              <w:rPr>
                <w:rFonts w:cs="Arial"/>
              </w:rPr>
            </w:pPr>
          </w:p>
        </w:tc>
        <w:tc>
          <w:tcPr>
            <w:tcW w:w="5130" w:type="dxa"/>
            <w:tcBorders>
              <w:top w:val="nil"/>
              <w:left w:val="nil"/>
              <w:right w:val="nil"/>
            </w:tcBorders>
          </w:tcPr>
          <w:p w14:paraId="4517323F" w14:textId="77777777" w:rsidR="00D92D36" w:rsidRPr="006368EB" w:rsidRDefault="00D92D36" w:rsidP="00B43DCE">
            <w:pPr>
              <w:rPr>
                <w:rFonts w:cs="Arial"/>
              </w:rPr>
            </w:pPr>
          </w:p>
        </w:tc>
      </w:tr>
      <w:tr w:rsidR="00D92D36" w:rsidRPr="006368EB" w14:paraId="1459D350" w14:textId="77777777">
        <w:tc>
          <w:tcPr>
            <w:tcW w:w="3438" w:type="dxa"/>
            <w:tcBorders>
              <w:top w:val="nil"/>
              <w:left w:val="nil"/>
              <w:bottom w:val="nil"/>
            </w:tcBorders>
          </w:tcPr>
          <w:p w14:paraId="6E5DD53D" w14:textId="77777777" w:rsidR="00D92D36" w:rsidRPr="006368EB" w:rsidRDefault="00D92D36" w:rsidP="00B43DCE">
            <w:pPr>
              <w:rPr>
                <w:rFonts w:cs="Arial"/>
              </w:rPr>
            </w:pPr>
            <w:r w:rsidRPr="006368EB">
              <w:rPr>
                <w:rFonts w:cs="Arial"/>
              </w:rPr>
              <w:t>Company Name</w:t>
            </w:r>
          </w:p>
        </w:tc>
        <w:tc>
          <w:tcPr>
            <w:tcW w:w="5130" w:type="dxa"/>
          </w:tcPr>
          <w:p w14:paraId="20CA84EA" w14:textId="77777777" w:rsidR="00D92D36" w:rsidRPr="006368EB" w:rsidRDefault="00D92D36" w:rsidP="00B43DCE">
            <w:pPr>
              <w:rPr>
                <w:rFonts w:cs="Arial"/>
              </w:rPr>
            </w:pPr>
          </w:p>
        </w:tc>
      </w:tr>
      <w:tr w:rsidR="00D92D36" w:rsidRPr="006368EB" w14:paraId="4EFADE9D" w14:textId="77777777">
        <w:tc>
          <w:tcPr>
            <w:tcW w:w="3438" w:type="dxa"/>
            <w:tcBorders>
              <w:top w:val="nil"/>
              <w:left w:val="nil"/>
              <w:bottom w:val="nil"/>
            </w:tcBorders>
          </w:tcPr>
          <w:p w14:paraId="550C506B" w14:textId="77777777" w:rsidR="00D92D36" w:rsidRPr="006368EB" w:rsidRDefault="00D92D36" w:rsidP="00B43DCE">
            <w:pPr>
              <w:rPr>
                <w:rFonts w:cs="Arial"/>
              </w:rPr>
            </w:pPr>
            <w:r w:rsidRPr="006368EB">
              <w:rPr>
                <w:rFonts w:cs="Arial"/>
              </w:rPr>
              <w:t>Address</w:t>
            </w:r>
          </w:p>
        </w:tc>
        <w:tc>
          <w:tcPr>
            <w:tcW w:w="5130" w:type="dxa"/>
          </w:tcPr>
          <w:p w14:paraId="54760717" w14:textId="77777777" w:rsidR="00D92D36" w:rsidRPr="006368EB" w:rsidRDefault="00D92D36" w:rsidP="00B43DCE">
            <w:pPr>
              <w:rPr>
                <w:rFonts w:cs="Arial"/>
              </w:rPr>
            </w:pPr>
          </w:p>
        </w:tc>
      </w:tr>
      <w:tr w:rsidR="00D92D36" w:rsidRPr="006368EB" w14:paraId="55EB83A6" w14:textId="77777777">
        <w:tc>
          <w:tcPr>
            <w:tcW w:w="3438" w:type="dxa"/>
            <w:tcBorders>
              <w:top w:val="nil"/>
              <w:left w:val="nil"/>
              <w:bottom w:val="nil"/>
            </w:tcBorders>
          </w:tcPr>
          <w:p w14:paraId="093AFE09" w14:textId="77777777" w:rsidR="00D92D36" w:rsidRPr="006368EB" w:rsidRDefault="00D92D36" w:rsidP="00B43DCE">
            <w:pPr>
              <w:rPr>
                <w:rFonts w:cs="Arial"/>
              </w:rPr>
            </w:pPr>
          </w:p>
        </w:tc>
        <w:tc>
          <w:tcPr>
            <w:tcW w:w="5130" w:type="dxa"/>
          </w:tcPr>
          <w:p w14:paraId="3730604F" w14:textId="77777777" w:rsidR="00D92D36" w:rsidRPr="006368EB" w:rsidRDefault="00D92D36" w:rsidP="00B43DCE">
            <w:pPr>
              <w:rPr>
                <w:rFonts w:cs="Arial"/>
              </w:rPr>
            </w:pPr>
          </w:p>
        </w:tc>
      </w:tr>
      <w:tr w:rsidR="00D92D36" w:rsidRPr="006368EB" w14:paraId="6F2AFB6B" w14:textId="77777777">
        <w:tc>
          <w:tcPr>
            <w:tcW w:w="3438" w:type="dxa"/>
            <w:tcBorders>
              <w:top w:val="nil"/>
              <w:left w:val="nil"/>
              <w:bottom w:val="nil"/>
            </w:tcBorders>
          </w:tcPr>
          <w:p w14:paraId="4726660C" w14:textId="77777777" w:rsidR="00D92D36" w:rsidRPr="006368EB" w:rsidRDefault="00D92D36" w:rsidP="00B43DCE">
            <w:pPr>
              <w:rPr>
                <w:rFonts w:cs="Arial"/>
              </w:rPr>
            </w:pPr>
          </w:p>
        </w:tc>
        <w:tc>
          <w:tcPr>
            <w:tcW w:w="5130" w:type="dxa"/>
          </w:tcPr>
          <w:p w14:paraId="2725C608" w14:textId="77777777" w:rsidR="00D92D36" w:rsidRPr="006368EB" w:rsidRDefault="00D92D36" w:rsidP="00B43DCE">
            <w:pPr>
              <w:rPr>
                <w:rFonts w:cs="Arial"/>
              </w:rPr>
            </w:pPr>
          </w:p>
        </w:tc>
      </w:tr>
      <w:tr w:rsidR="00D92D36" w:rsidRPr="006368EB" w14:paraId="53080B06" w14:textId="77777777">
        <w:tc>
          <w:tcPr>
            <w:tcW w:w="3438" w:type="dxa"/>
            <w:tcBorders>
              <w:top w:val="nil"/>
              <w:left w:val="nil"/>
              <w:bottom w:val="nil"/>
            </w:tcBorders>
          </w:tcPr>
          <w:p w14:paraId="5EFC21E5" w14:textId="77777777" w:rsidR="00D92D36" w:rsidRPr="006368EB" w:rsidRDefault="00D92D36" w:rsidP="00B43DCE">
            <w:pPr>
              <w:rPr>
                <w:rFonts w:cs="Arial"/>
              </w:rPr>
            </w:pPr>
          </w:p>
        </w:tc>
        <w:tc>
          <w:tcPr>
            <w:tcW w:w="5130" w:type="dxa"/>
          </w:tcPr>
          <w:p w14:paraId="09AD28EF" w14:textId="77777777" w:rsidR="00D92D36" w:rsidRPr="006368EB" w:rsidRDefault="00D92D36" w:rsidP="00B43DCE">
            <w:pPr>
              <w:rPr>
                <w:rFonts w:cs="Arial"/>
              </w:rPr>
            </w:pPr>
          </w:p>
        </w:tc>
      </w:tr>
      <w:tr w:rsidR="00D92D36" w:rsidRPr="006368EB" w14:paraId="46574DA8" w14:textId="77777777">
        <w:tc>
          <w:tcPr>
            <w:tcW w:w="3438" w:type="dxa"/>
            <w:tcBorders>
              <w:top w:val="nil"/>
              <w:left w:val="nil"/>
              <w:bottom w:val="nil"/>
            </w:tcBorders>
          </w:tcPr>
          <w:p w14:paraId="769BD9D7" w14:textId="77777777" w:rsidR="00D92D36" w:rsidRPr="006368EB" w:rsidRDefault="00D92D36" w:rsidP="00B43DCE">
            <w:pPr>
              <w:rPr>
                <w:rFonts w:cs="Arial"/>
              </w:rPr>
            </w:pPr>
            <w:r w:rsidRPr="006368EB">
              <w:rPr>
                <w:rFonts w:cs="Arial"/>
              </w:rPr>
              <w:t>Postcode</w:t>
            </w:r>
          </w:p>
        </w:tc>
        <w:tc>
          <w:tcPr>
            <w:tcW w:w="5130" w:type="dxa"/>
          </w:tcPr>
          <w:p w14:paraId="54010630" w14:textId="77777777" w:rsidR="00D92D36" w:rsidRPr="006368EB" w:rsidRDefault="00D92D36" w:rsidP="00B43DCE">
            <w:pPr>
              <w:rPr>
                <w:rFonts w:cs="Arial"/>
              </w:rPr>
            </w:pPr>
          </w:p>
        </w:tc>
      </w:tr>
      <w:tr w:rsidR="00D92D36" w:rsidRPr="006368EB" w14:paraId="653B0923" w14:textId="77777777">
        <w:tc>
          <w:tcPr>
            <w:tcW w:w="3438" w:type="dxa"/>
            <w:tcBorders>
              <w:top w:val="nil"/>
              <w:left w:val="nil"/>
              <w:bottom w:val="nil"/>
            </w:tcBorders>
          </w:tcPr>
          <w:p w14:paraId="1E4B074A" w14:textId="77777777" w:rsidR="00D92D36" w:rsidRPr="006368EB" w:rsidRDefault="00D92D36" w:rsidP="00B43DCE">
            <w:pPr>
              <w:rPr>
                <w:rFonts w:cs="Arial"/>
              </w:rPr>
            </w:pPr>
            <w:r w:rsidRPr="006368EB">
              <w:rPr>
                <w:rFonts w:cs="Arial"/>
              </w:rPr>
              <w:t>Country</w:t>
            </w:r>
          </w:p>
        </w:tc>
        <w:tc>
          <w:tcPr>
            <w:tcW w:w="5130" w:type="dxa"/>
          </w:tcPr>
          <w:p w14:paraId="3F6372E1" w14:textId="77777777" w:rsidR="00D92D36" w:rsidRPr="006368EB" w:rsidRDefault="00D92D36" w:rsidP="00B43DCE">
            <w:pPr>
              <w:rPr>
                <w:rFonts w:cs="Arial"/>
              </w:rPr>
            </w:pPr>
          </w:p>
        </w:tc>
      </w:tr>
      <w:tr w:rsidR="00D92D36" w:rsidRPr="006368EB" w14:paraId="04D07A32" w14:textId="77777777">
        <w:tc>
          <w:tcPr>
            <w:tcW w:w="3438" w:type="dxa"/>
            <w:tcBorders>
              <w:top w:val="nil"/>
              <w:left w:val="nil"/>
              <w:bottom w:val="nil"/>
            </w:tcBorders>
          </w:tcPr>
          <w:p w14:paraId="24DA7708" w14:textId="77777777" w:rsidR="00D92D36" w:rsidRPr="006368EB" w:rsidRDefault="00D92D36" w:rsidP="00B43DCE">
            <w:pPr>
              <w:rPr>
                <w:rFonts w:cs="Arial"/>
              </w:rPr>
            </w:pPr>
          </w:p>
        </w:tc>
        <w:tc>
          <w:tcPr>
            <w:tcW w:w="5130" w:type="dxa"/>
          </w:tcPr>
          <w:p w14:paraId="6C153649" w14:textId="77777777" w:rsidR="00D92D36" w:rsidRPr="006368EB" w:rsidRDefault="00D92D36" w:rsidP="00B43DCE">
            <w:pPr>
              <w:rPr>
                <w:rFonts w:cs="Arial"/>
              </w:rPr>
            </w:pPr>
          </w:p>
        </w:tc>
      </w:tr>
      <w:tr w:rsidR="00D92D36" w:rsidRPr="006368EB" w14:paraId="12D41F8D" w14:textId="77777777">
        <w:tc>
          <w:tcPr>
            <w:tcW w:w="3438" w:type="dxa"/>
            <w:tcBorders>
              <w:top w:val="nil"/>
              <w:left w:val="nil"/>
              <w:bottom w:val="nil"/>
            </w:tcBorders>
          </w:tcPr>
          <w:p w14:paraId="4CEC8463" w14:textId="77777777" w:rsidR="00D92D36" w:rsidRPr="006368EB" w:rsidRDefault="00D92D36" w:rsidP="00B43DCE">
            <w:pPr>
              <w:rPr>
                <w:rFonts w:cs="Arial"/>
              </w:rPr>
            </w:pPr>
            <w:r w:rsidRPr="006368EB">
              <w:rPr>
                <w:rFonts w:cs="Arial"/>
              </w:rPr>
              <w:t>Contact Name</w:t>
            </w:r>
          </w:p>
        </w:tc>
        <w:tc>
          <w:tcPr>
            <w:tcW w:w="5130" w:type="dxa"/>
          </w:tcPr>
          <w:p w14:paraId="289FBAF5" w14:textId="77777777" w:rsidR="00D92D36" w:rsidRPr="006368EB" w:rsidRDefault="00D92D36" w:rsidP="00B43DCE">
            <w:pPr>
              <w:rPr>
                <w:rFonts w:cs="Arial"/>
              </w:rPr>
            </w:pPr>
          </w:p>
        </w:tc>
      </w:tr>
      <w:tr w:rsidR="00D92D36" w:rsidRPr="006368EB" w14:paraId="3674E0F9" w14:textId="77777777">
        <w:tc>
          <w:tcPr>
            <w:tcW w:w="3438" w:type="dxa"/>
            <w:tcBorders>
              <w:top w:val="nil"/>
              <w:left w:val="nil"/>
              <w:bottom w:val="nil"/>
            </w:tcBorders>
          </w:tcPr>
          <w:p w14:paraId="6ECB0FD4" w14:textId="77777777" w:rsidR="00D92D36" w:rsidRPr="006368EB" w:rsidRDefault="00D92D36" w:rsidP="00B43DCE">
            <w:pPr>
              <w:rPr>
                <w:rFonts w:cs="Arial"/>
              </w:rPr>
            </w:pPr>
          </w:p>
        </w:tc>
        <w:tc>
          <w:tcPr>
            <w:tcW w:w="5130" w:type="dxa"/>
          </w:tcPr>
          <w:p w14:paraId="7F2B2D46" w14:textId="77777777" w:rsidR="00D92D36" w:rsidRPr="006368EB" w:rsidRDefault="00D92D36" w:rsidP="00B43DCE">
            <w:pPr>
              <w:rPr>
                <w:rFonts w:cs="Arial"/>
              </w:rPr>
            </w:pPr>
          </w:p>
        </w:tc>
      </w:tr>
      <w:tr w:rsidR="00D92D36" w:rsidRPr="006368EB" w14:paraId="6313A2A3" w14:textId="77777777">
        <w:tc>
          <w:tcPr>
            <w:tcW w:w="3438" w:type="dxa"/>
            <w:tcBorders>
              <w:top w:val="nil"/>
              <w:left w:val="nil"/>
              <w:bottom w:val="nil"/>
            </w:tcBorders>
          </w:tcPr>
          <w:p w14:paraId="3CE784C0" w14:textId="77777777" w:rsidR="00D92D36" w:rsidRPr="006368EB" w:rsidRDefault="00D92D36" w:rsidP="00B43DCE">
            <w:pPr>
              <w:rPr>
                <w:rFonts w:cs="Arial"/>
              </w:rPr>
            </w:pPr>
            <w:r w:rsidRPr="006368EB">
              <w:rPr>
                <w:rFonts w:cs="Arial"/>
              </w:rPr>
              <w:t>Telephone Number</w:t>
            </w:r>
          </w:p>
        </w:tc>
        <w:tc>
          <w:tcPr>
            <w:tcW w:w="5130" w:type="dxa"/>
          </w:tcPr>
          <w:p w14:paraId="18DCA0DB" w14:textId="77777777" w:rsidR="00D92D36" w:rsidRPr="006368EB" w:rsidRDefault="00D92D36" w:rsidP="00B43DCE">
            <w:pPr>
              <w:rPr>
                <w:rFonts w:cs="Arial"/>
              </w:rPr>
            </w:pPr>
          </w:p>
        </w:tc>
      </w:tr>
      <w:tr w:rsidR="00D92D36" w:rsidRPr="006368EB" w14:paraId="275F764B" w14:textId="77777777">
        <w:tc>
          <w:tcPr>
            <w:tcW w:w="3438" w:type="dxa"/>
            <w:tcBorders>
              <w:top w:val="nil"/>
              <w:left w:val="nil"/>
              <w:bottom w:val="nil"/>
            </w:tcBorders>
          </w:tcPr>
          <w:p w14:paraId="03532015" w14:textId="77777777" w:rsidR="00D92D36" w:rsidRPr="006368EB" w:rsidRDefault="00D92D36" w:rsidP="00B43DCE">
            <w:pPr>
              <w:rPr>
                <w:rFonts w:cs="Arial"/>
              </w:rPr>
            </w:pPr>
            <w:r w:rsidRPr="006368EB">
              <w:rPr>
                <w:rFonts w:cs="Arial"/>
              </w:rPr>
              <w:t>Fax</w:t>
            </w:r>
          </w:p>
        </w:tc>
        <w:tc>
          <w:tcPr>
            <w:tcW w:w="5130" w:type="dxa"/>
          </w:tcPr>
          <w:p w14:paraId="27028971" w14:textId="77777777" w:rsidR="00D92D36" w:rsidRPr="006368EB" w:rsidRDefault="00D92D36" w:rsidP="00B43DCE">
            <w:pPr>
              <w:rPr>
                <w:rFonts w:cs="Arial"/>
              </w:rPr>
            </w:pPr>
          </w:p>
        </w:tc>
      </w:tr>
      <w:tr w:rsidR="00D92D36" w:rsidRPr="006368EB" w14:paraId="145B6D9E" w14:textId="77777777">
        <w:tc>
          <w:tcPr>
            <w:tcW w:w="3438" w:type="dxa"/>
            <w:tcBorders>
              <w:top w:val="nil"/>
              <w:left w:val="nil"/>
              <w:bottom w:val="nil"/>
            </w:tcBorders>
          </w:tcPr>
          <w:p w14:paraId="1449D53E" w14:textId="77777777" w:rsidR="00D92D36" w:rsidRPr="006368EB" w:rsidRDefault="00D92D36" w:rsidP="00B43DCE">
            <w:pPr>
              <w:rPr>
                <w:rFonts w:cs="Arial"/>
              </w:rPr>
            </w:pPr>
            <w:r w:rsidRPr="006368EB">
              <w:rPr>
                <w:rFonts w:cs="Arial"/>
              </w:rPr>
              <w:t>Email</w:t>
            </w:r>
          </w:p>
        </w:tc>
        <w:tc>
          <w:tcPr>
            <w:tcW w:w="5130" w:type="dxa"/>
          </w:tcPr>
          <w:p w14:paraId="6F8675A0" w14:textId="77777777" w:rsidR="00D92D36" w:rsidRPr="006368EB" w:rsidRDefault="00D92D36" w:rsidP="00B43DCE">
            <w:pPr>
              <w:rPr>
                <w:rFonts w:cs="Arial"/>
              </w:rPr>
            </w:pPr>
          </w:p>
        </w:tc>
      </w:tr>
      <w:tr w:rsidR="00D92D36" w:rsidRPr="006368EB" w14:paraId="6EFEEF22" w14:textId="77777777">
        <w:tc>
          <w:tcPr>
            <w:tcW w:w="3438" w:type="dxa"/>
            <w:tcBorders>
              <w:top w:val="nil"/>
              <w:left w:val="nil"/>
              <w:bottom w:val="nil"/>
            </w:tcBorders>
          </w:tcPr>
          <w:p w14:paraId="12890EDB" w14:textId="77777777" w:rsidR="00D92D36" w:rsidRPr="006368EB" w:rsidRDefault="00D92D36" w:rsidP="00B43DCE">
            <w:pPr>
              <w:rPr>
                <w:rFonts w:cs="Arial"/>
              </w:rPr>
            </w:pPr>
            <w:r w:rsidRPr="006368EB">
              <w:rPr>
                <w:rFonts w:cs="Arial"/>
              </w:rPr>
              <w:t>Web Address</w:t>
            </w:r>
          </w:p>
        </w:tc>
        <w:tc>
          <w:tcPr>
            <w:tcW w:w="5130" w:type="dxa"/>
          </w:tcPr>
          <w:p w14:paraId="2F0BB3D6" w14:textId="77777777" w:rsidR="00D92D36" w:rsidRPr="006368EB" w:rsidRDefault="00D92D36" w:rsidP="00B43DCE">
            <w:pPr>
              <w:rPr>
                <w:rFonts w:cs="Arial"/>
              </w:rPr>
            </w:pPr>
          </w:p>
        </w:tc>
      </w:tr>
      <w:tr w:rsidR="00D92D36" w:rsidRPr="006368EB" w14:paraId="03C4F730" w14:textId="77777777">
        <w:tc>
          <w:tcPr>
            <w:tcW w:w="3438" w:type="dxa"/>
            <w:tcBorders>
              <w:top w:val="nil"/>
              <w:left w:val="nil"/>
              <w:bottom w:val="nil"/>
            </w:tcBorders>
          </w:tcPr>
          <w:p w14:paraId="4528D5C0" w14:textId="77777777" w:rsidR="00D92D36" w:rsidRPr="006368EB" w:rsidRDefault="00D92D36" w:rsidP="00B43DCE">
            <w:pPr>
              <w:rPr>
                <w:rFonts w:cs="Arial"/>
              </w:rPr>
            </w:pPr>
          </w:p>
        </w:tc>
        <w:tc>
          <w:tcPr>
            <w:tcW w:w="5130" w:type="dxa"/>
          </w:tcPr>
          <w:p w14:paraId="4A9CFDE4" w14:textId="77777777" w:rsidR="00D92D36" w:rsidRPr="006368EB" w:rsidRDefault="00D92D36" w:rsidP="00B43DCE">
            <w:pPr>
              <w:rPr>
                <w:rFonts w:cs="Arial"/>
              </w:rPr>
            </w:pPr>
          </w:p>
        </w:tc>
      </w:tr>
      <w:tr w:rsidR="00D92D36" w:rsidRPr="006368EB" w14:paraId="4D8041B1" w14:textId="77777777">
        <w:tc>
          <w:tcPr>
            <w:tcW w:w="3438" w:type="dxa"/>
            <w:tcBorders>
              <w:top w:val="nil"/>
              <w:left w:val="nil"/>
              <w:bottom w:val="nil"/>
            </w:tcBorders>
          </w:tcPr>
          <w:p w14:paraId="364B9A5F" w14:textId="77777777" w:rsidR="00D92D36" w:rsidRPr="006368EB" w:rsidRDefault="00D92D36" w:rsidP="00B43DCE">
            <w:pPr>
              <w:rPr>
                <w:rFonts w:cs="Arial"/>
              </w:rPr>
            </w:pPr>
            <w:r w:rsidRPr="006368EB">
              <w:rPr>
                <w:rFonts w:cs="Arial"/>
              </w:rPr>
              <w:t>Invoice Address</w:t>
            </w:r>
          </w:p>
        </w:tc>
        <w:tc>
          <w:tcPr>
            <w:tcW w:w="5130" w:type="dxa"/>
          </w:tcPr>
          <w:p w14:paraId="0D6DEF41" w14:textId="77777777" w:rsidR="00D92D36" w:rsidRPr="006368EB" w:rsidRDefault="00D92D36" w:rsidP="00B43DCE">
            <w:pPr>
              <w:rPr>
                <w:rFonts w:cs="Arial"/>
              </w:rPr>
            </w:pPr>
          </w:p>
        </w:tc>
      </w:tr>
      <w:tr w:rsidR="00D92D36" w:rsidRPr="006368EB" w14:paraId="584B818F" w14:textId="77777777">
        <w:tc>
          <w:tcPr>
            <w:tcW w:w="3438" w:type="dxa"/>
            <w:tcBorders>
              <w:top w:val="nil"/>
              <w:left w:val="nil"/>
              <w:bottom w:val="nil"/>
            </w:tcBorders>
          </w:tcPr>
          <w:p w14:paraId="4C64FC2A" w14:textId="77777777" w:rsidR="00D92D36" w:rsidRPr="006368EB" w:rsidRDefault="00D92D36" w:rsidP="00B43DCE">
            <w:pPr>
              <w:rPr>
                <w:rFonts w:cs="Arial"/>
              </w:rPr>
            </w:pPr>
          </w:p>
        </w:tc>
        <w:tc>
          <w:tcPr>
            <w:tcW w:w="5130" w:type="dxa"/>
          </w:tcPr>
          <w:p w14:paraId="592AC16E" w14:textId="77777777" w:rsidR="00D92D36" w:rsidRPr="006368EB" w:rsidRDefault="00D92D36" w:rsidP="00B43DCE">
            <w:pPr>
              <w:rPr>
                <w:rFonts w:cs="Arial"/>
              </w:rPr>
            </w:pPr>
          </w:p>
        </w:tc>
      </w:tr>
      <w:tr w:rsidR="00D92D36" w:rsidRPr="006368EB" w14:paraId="4607598D" w14:textId="77777777">
        <w:tc>
          <w:tcPr>
            <w:tcW w:w="3438" w:type="dxa"/>
            <w:tcBorders>
              <w:top w:val="nil"/>
              <w:left w:val="nil"/>
              <w:bottom w:val="nil"/>
            </w:tcBorders>
          </w:tcPr>
          <w:p w14:paraId="63B63AAA" w14:textId="77777777" w:rsidR="00D92D36" w:rsidRPr="006368EB" w:rsidRDefault="00D92D36" w:rsidP="00B43DCE">
            <w:pPr>
              <w:rPr>
                <w:rFonts w:cs="Arial"/>
              </w:rPr>
            </w:pPr>
          </w:p>
        </w:tc>
        <w:tc>
          <w:tcPr>
            <w:tcW w:w="5130" w:type="dxa"/>
          </w:tcPr>
          <w:p w14:paraId="60F5854A" w14:textId="77777777" w:rsidR="00D92D36" w:rsidRPr="006368EB" w:rsidRDefault="00D92D36" w:rsidP="00B43DCE">
            <w:pPr>
              <w:rPr>
                <w:rFonts w:cs="Arial"/>
              </w:rPr>
            </w:pPr>
          </w:p>
        </w:tc>
      </w:tr>
      <w:tr w:rsidR="00D92D36" w:rsidRPr="006368EB" w14:paraId="4FF0ACB1" w14:textId="77777777">
        <w:tc>
          <w:tcPr>
            <w:tcW w:w="3438" w:type="dxa"/>
            <w:tcBorders>
              <w:top w:val="nil"/>
              <w:left w:val="nil"/>
              <w:bottom w:val="nil"/>
            </w:tcBorders>
          </w:tcPr>
          <w:p w14:paraId="23033EC1" w14:textId="77777777" w:rsidR="00D92D36" w:rsidRPr="006368EB" w:rsidRDefault="00D92D36" w:rsidP="00B43DCE">
            <w:pPr>
              <w:rPr>
                <w:rFonts w:cs="Arial"/>
              </w:rPr>
            </w:pPr>
          </w:p>
        </w:tc>
        <w:tc>
          <w:tcPr>
            <w:tcW w:w="5130" w:type="dxa"/>
          </w:tcPr>
          <w:p w14:paraId="4E8B455C" w14:textId="77777777" w:rsidR="00D92D36" w:rsidRPr="006368EB" w:rsidRDefault="00D92D36" w:rsidP="00B43DCE">
            <w:pPr>
              <w:rPr>
                <w:rFonts w:cs="Arial"/>
              </w:rPr>
            </w:pPr>
          </w:p>
        </w:tc>
      </w:tr>
      <w:tr w:rsidR="00D92D36" w:rsidRPr="006368EB" w14:paraId="5CD2746E" w14:textId="77777777">
        <w:tc>
          <w:tcPr>
            <w:tcW w:w="3438" w:type="dxa"/>
            <w:tcBorders>
              <w:top w:val="nil"/>
              <w:left w:val="nil"/>
              <w:bottom w:val="nil"/>
            </w:tcBorders>
          </w:tcPr>
          <w:p w14:paraId="5F1DED12" w14:textId="77777777" w:rsidR="00D92D36" w:rsidRPr="006368EB" w:rsidRDefault="00D92D36" w:rsidP="00B43DCE">
            <w:pPr>
              <w:rPr>
                <w:rFonts w:cs="Arial"/>
              </w:rPr>
            </w:pPr>
            <w:r w:rsidRPr="006368EB">
              <w:rPr>
                <w:rFonts w:cs="Arial"/>
              </w:rPr>
              <w:t>Postcode</w:t>
            </w:r>
          </w:p>
        </w:tc>
        <w:tc>
          <w:tcPr>
            <w:tcW w:w="5130" w:type="dxa"/>
          </w:tcPr>
          <w:p w14:paraId="1A1CC586" w14:textId="77777777" w:rsidR="00D92D36" w:rsidRPr="006368EB" w:rsidRDefault="00D92D36" w:rsidP="00B43DCE">
            <w:pPr>
              <w:rPr>
                <w:rFonts w:cs="Arial"/>
              </w:rPr>
            </w:pPr>
          </w:p>
        </w:tc>
      </w:tr>
      <w:tr w:rsidR="00D92D36" w:rsidRPr="006368EB" w14:paraId="086A4331" w14:textId="77777777">
        <w:tc>
          <w:tcPr>
            <w:tcW w:w="3438" w:type="dxa"/>
            <w:tcBorders>
              <w:top w:val="nil"/>
              <w:left w:val="nil"/>
              <w:bottom w:val="nil"/>
            </w:tcBorders>
          </w:tcPr>
          <w:p w14:paraId="10C97622" w14:textId="77777777" w:rsidR="00D92D36" w:rsidRPr="006368EB" w:rsidRDefault="00D92D36" w:rsidP="00B43DCE">
            <w:pPr>
              <w:rPr>
                <w:rFonts w:cs="Arial"/>
              </w:rPr>
            </w:pPr>
            <w:r w:rsidRPr="006368EB">
              <w:rPr>
                <w:rFonts w:cs="Arial"/>
              </w:rPr>
              <w:t>Country</w:t>
            </w:r>
          </w:p>
        </w:tc>
        <w:tc>
          <w:tcPr>
            <w:tcW w:w="5130" w:type="dxa"/>
          </w:tcPr>
          <w:p w14:paraId="1BC5A57C" w14:textId="77777777" w:rsidR="00D92D36" w:rsidRPr="006368EB" w:rsidRDefault="00D92D36" w:rsidP="00B43DCE">
            <w:pPr>
              <w:rPr>
                <w:rFonts w:cs="Arial"/>
              </w:rPr>
            </w:pPr>
          </w:p>
        </w:tc>
      </w:tr>
      <w:tr w:rsidR="00D92D36" w:rsidRPr="006368EB" w14:paraId="58177586" w14:textId="77777777">
        <w:tc>
          <w:tcPr>
            <w:tcW w:w="3438" w:type="dxa"/>
            <w:tcBorders>
              <w:top w:val="nil"/>
              <w:left w:val="nil"/>
              <w:bottom w:val="nil"/>
            </w:tcBorders>
          </w:tcPr>
          <w:p w14:paraId="6FA06AAA" w14:textId="77777777" w:rsidR="00D92D36" w:rsidRPr="006368EB" w:rsidRDefault="00D92D36" w:rsidP="00B43DCE">
            <w:pPr>
              <w:rPr>
                <w:rFonts w:cs="Arial"/>
              </w:rPr>
            </w:pPr>
            <w:r w:rsidRPr="006368EB">
              <w:rPr>
                <w:rFonts w:cs="Arial"/>
              </w:rPr>
              <w:t>Reference for Invoicing Purposes</w:t>
            </w:r>
          </w:p>
        </w:tc>
        <w:tc>
          <w:tcPr>
            <w:tcW w:w="5130" w:type="dxa"/>
          </w:tcPr>
          <w:p w14:paraId="782900FA" w14:textId="77777777" w:rsidR="00D92D36" w:rsidRPr="006368EB" w:rsidRDefault="00D92D36" w:rsidP="00B43DCE">
            <w:pPr>
              <w:rPr>
                <w:rFonts w:cs="Arial"/>
              </w:rPr>
            </w:pPr>
          </w:p>
        </w:tc>
      </w:tr>
      <w:tr w:rsidR="00D92D36" w:rsidRPr="006368EB" w14:paraId="71E1648D" w14:textId="77777777">
        <w:tc>
          <w:tcPr>
            <w:tcW w:w="3438" w:type="dxa"/>
            <w:tcBorders>
              <w:top w:val="nil"/>
              <w:left w:val="nil"/>
              <w:bottom w:val="nil"/>
            </w:tcBorders>
          </w:tcPr>
          <w:p w14:paraId="17047584" w14:textId="77777777" w:rsidR="00D92D36" w:rsidRPr="006368EB" w:rsidRDefault="00D92D36" w:rsidP="00B43DCE">
            <w:pPr>
              <w:rPr>
                <w:rFonts w:cs="Arial"/>
              </w:rPr>
            </w:pPr>
          </w:p>
        </w:tc>
        <w:tc>
          <w:tcPr>
            <w:tcW w:w="5130" w:type="dxa"/>
          </w:tcPr>
          <w:p w14:paraId="211D08A5" w14:textId="77777777" w:rsidR="00D92D36" w:rsidRPr="006368EB" w:rsidRDefault="00D92D36" w:rsidP="00B43DCE">
            <w:pPr>
              <w:rPr>
                <w:rFonts w:cs="Arial"/>
              </w:rPr>
            </w:pPr>
          </w:p>
        </w:tc>
      </w:tr>
      <w:tr w:rsidR="00D92D36" w:rsidRPr="006368EB" w14:paraId="1FB7C7BA" w14:textId="77777777">
        <w:tc>
          <w:tcPr>
            <w:tcW w:w="3438" w:type="dxa"/>
            <w:tcBorders>
              <w:top w:val="nil"/>
              <w:left w:val="nil"/>
              <w:bottom w:val="nil"/>
            </w:tcBorders>
          </w:tcPr>
          <w:p w14:paraId="6EDB616B" w14:textId="77777777" w:rsidR="00D92D36" w:rsidRPr="006368EB" w:rsidRDefault="00D92D36" w:rsidP="00B43DCE">
            <w:pPr>
              <w:rPr>
                <w:rFonts w:cs="Arial"/>
              </w:rPr>
            </w:pPr>
            <w:r w:rsidRPr="006368EB">
              <w:rPr>
                <w:rFonts w:cs="Arial"/>
              </w:rPr>
              <w:t>Membership Category</w:t>
            </w:r>
          </w:p>
        </w:tc>
        <w:tc>
          <w:tcPr>
            <w:tcW w:w="5130" w:type="dxa"/>
          </w:tcPr>
          <w:p w14:paraId="71352ACC" w14:textId="77777777" w:rsidR="00D92D36" w:rsidRPr="006368EB" w:rsidRDefault="00D92D36" w:rsidP="00B43DCE">
            <w:pPr>
              <w:rPr>
                <w:rFonts w:cs="Arial"/>
              </w:rPr>
            </w:pPr>
          </w:p>
        </w:tc>
      </w:tr>
      <w:tr w:rsidR="00D92D36" w:rsidRPr="006368EB" w14:paraId="14C4A8FE" w14:textId="77777777">
        <w:tc>
          <w:tcPr>
            <w:tcW w:w="3438" w:type="dxa"/>
            <w:tcBorders>
              <w:top w:val="nil"/>
              <w:left w:val="nil"/>
              <w:bottom w:val="nil"/>
            </w:tcBorders>
          </w:tcPr>
          <w:p w14:paraId="6875E889" w14:textId="77777777" w:rsidR="00D92D36" w:rsidRPr="006368EB" w:rsidRDefault="00D92D36" w:rsidP="00B43DCE">
            <w:pPr>
              <w:rPr>
                <w:rFonts w:cs="Arial"/>
              </w:rPr>
            </w:pPr>
            <w:r w:rsidRPr="006368EB">
              <w:rPr>
                <w:rFonts w:cs="Arial"/>
              </w:rPr>
              <w:t>Joining Fee</w:t>
            </w:r>
          </w:p>
        </w:tc>
        <w:tc>
          <w:tcPr>
            <w:tcW w:w="5130" w:type="dxa"/>
          </w:tcPr>
          <w:p w14:paraId="0E66B1EE" w14:textId="77777777" w:rsidR="00D92D36" w:rsidRPr="006368EB" w:rsidRDefault="00D92D36" w:rsidP="00B43DCE">
            <w:pPr>
              <w:rPr>
                <w:rFonts w:cs="Arial"/>
              </w:rPr>
            </w:pPr>
            <w:r w:rsidRPr="006368EB">
              <w:rPr>
                <w:rFonts w:cs="Arial"/>
                <w:szCs w:val="24"/>
                <w:lang w:val="en-US"/>
              </w:rPr>
              <w:t xml:space="preserve">€ </w:t>
            </w:r>
          </w:p>
        </w:tc>
      </w:tr>
      <w:tr w:rsidR="00D92D36" w:rsidRPr="006368EB" w14:paraId="319FED04" w14:textId="77777777">
        <w:tc>
          <w:tcPr>
            <w:tcW w:w="3438" w:type="dxa"/>
            <w:tcBorders>
              <w:top w:val="nil"/>
              <w:left w:val="nil"/>
              <w:bottom w:val="nil"/>
            </w:tcBorders>
          </w:tcPr>
          <w:p w14:paraId="5793CE38" w14:textId="77777777" w:rsidR="00D92D36" w:rsidRPr="006368EB" w:rsidRDefault="00D92D36" w:rsidP="00B43DCE">
            <w:pPr>
              <w:rPr>
                <w:rFonts w:cs="Arial"/>
              </w:rPr>
            </w:pPr>
            <w:r w:rsidRPr="006368EB">
              <w:rPr>
                <w:rFonts w:cs="Arial"/>
              </w:rPr>
              <w:t>Annual Fee</w:t>
            </w:r>
          </w:p>
        </w:tc>
        <w:tc>
          <w:tcPr>
            <w:tcW w:w="5130" w:type="dxa"/>
          </w:tcPr>
          <w:p w14:paraId="5C5B3227" w14:textId="77777777" w:rsidR="00D92D36" w:rsidRPr="006368EB" w:rsidRDefault="00D92D36" w:rsidP="00B43DCE">
            <w:pPr>
              <w:rPr>
                <w:rFonts w:cs="Arial"/>
              </w:rPr>
            </w:pPr>
          </w:p>
        </w:tc>
      </w:tr>
      <w:tr w:rsidR="00D92D36" w:rsidRPr="006368EB" w14:paraId="0C7F35AC" w14:textId="77777777">
        <w:tc>
          <w:tcPr>
            <w:tcW w:w="3438" w:type="dxa"/>
            <w:tcBorders>
              <w:top w:val="nil"/>
              <w:left w:val="nil"/>
              <w:bottom w:val="nil"/>
            </w:tcBorders>
          </w:tcPr>
          <w:p w14:paraId="5F548D0A" w14:textId="77777777" w:rsidR="00D92D36" w:rsidRPr="006368EB" w:rsidRDefault="00D92D36" w:rsidP="00B43DCE">
            <w:pPr>
              <w:rPr>
                <w:rFonts w:cs="Arial"/>
              </w:rPr>
            </w:pPr>
            <w:r w:rsidRPr="006368EB">
              <w:rPr>
                <w:rFonts w:cs="Arial"/>
              </w:rPr>
              <w:t>Total</w:t>
            </w:r>
          </w:p>
        </w:tc>
        <w:tc>
          <w:tcPr>
            <w:tcW w:w="5130" w:type="dxa"/>
            <w:tcBorders>
              <w:bottom w:val="nil"/>
            </w:tcBorders>
          </w:tcPr>
          <w:p w14:paraId="49B3A9A0" w14:textId="77777777" w:rsidR="00D92D36" w:rsidRPr="006368EB" w:rsidRDefault="00D92D36" w:rsidP="00B43DCE">
            <w:pPr>
              <w:rPr>
                <w:rFonts w:cs="Arial"/>
              </w:rPr>
            </w:pPr>
            <w:r>
              <w:rPr>
                <w:rFonts w:cs="Arial"/>
                <w:szCs w:val="24"/>
                <w:lang w:val="en-US"/>
              </w:rPr>
              <w:t>€</w:t>
            </w:r>
          </w:p>
        </w:tc>
      </w:tr>
      <w:tr w:rsidR="00D92D36" w:rsidRPr="006368EB" w14:paraId="6FA18780" w14:textId="77777777">
        <w:tc>
          <w:tcPr>
            <w:tcW w:w="3438" w:type="dxa"/>
            <w:tcBorders>
              <w:top w:val="nil"/>
              <w:left w:val="nil"/>
              <w:bottom w:val="nil"/>
              <w:right w:val="nil"/>
            </w:tcBorders>
          </w:tcPr>
          <w:p w14:paraId="073AB319" w14:textId="77777777" w:rsidR="00D92D36" w:rsidRPr="006368EB" w:rsidRDefault="00D92D36" w:rsidP="00B43DCE">
            <w:pPr>
              <w:rPr>
                <w:rFonts w:cs="Arial"/>
              </w:rPr>
            </w:pPr>
          </w:p>
        </w:tc>
        <w:tc>
          <w:tcPr>
            <w:tcW w:w="5130" w:type="dxa"/>
            <w:tcBorders>
              <w:left w:val="nil"/>
              <w:bottom w:val="nil"/>
              <w:right w:val="nil"/>
            </w:tcBorders>
          </w:tcPr>
          <w:p w14:paraId="71F56E9E" w14:textId="77777777" w:rsidR="00D92D36" w:rsidRPr="006368EB" w:rsidRDefault="00D92D36" w:rsidP="00B43DCE">
            <w:pPr>
              <w:rPr>
                <w:rFonts w:cs="Arial"/>
              </w:rPr>
            </w:pPr>
          </w:p>
        </w:tc>
      </w:tr>
      <w:tr w:rsidR="00D92D36" w:rsidRPr="006368EB" w14:paraId="3508C3F1" w14:textId="77777777">
        <w:tc>
          <w:tcPr>
            <w:tcW w:w="3438" w:type="dxa"/>
            <w:tcBorders>
              <w:top w:val="nil"/>
              <w:left w:val="nil"/>
              <w:bottom w:val="nil"/>
              <w:right w:val="nil"/>
            </w:tcBorders>
          </w:tcPr>
          <w:p w14:paraId="22D82D1E" w14:textId="77777777" w:rsidR="00D92D36" w:rsidRPr="006368EB" w:rsidRDefault="00D92D36" w:rsidP="00B43DCE">
            <w:pPr>
              <w:rPr>
                <w:rFonts w:cs="Arial"/>
              </w:rPr>
            </w:pPr>
            <w:r w:rsidRPr="006368EB">
              <w:rPr>
                <w:rFonts w:cs="Arial"/>
              </w:rPr>
              <w:t xml:space="preserve">Please return </w:t>
            </w:r>
            <w:r w:rsidR="00EF72FA">
              <w:rPr>
                <w:rFonts w:cs="Arial"/>
              </w:rPr>
              <w:t>a</w:t>
            </w:r>
            <w:r w:rsidRPr="006368EB">
              <w:rPr>
                <w:rFonts w:cs="Arial"/>
              </w:rPr>
              <w:t xml:space="preserve"> </w:t>
            </w:r>
            <w:r>
              <w:rPr>
                <w:rFonts w:cs="Arial"/>
              </w:rPr>
              <w:t xml:space="preserve">signed </w:t>
            </w:r>
            <w:r w:rsidR="00EF72FA">
              <w:rPr>
                <w:rFonts w:cs="Arial"/>
              </w:rPr>
              <w:t>e-</w:t>
            </w:r>
            <w:r>
              <w:rPr>
                <w:rFonts w:cs="Arial"/>
              </w:rPr>
              <w:t xml:space="preserve">copy of the MOU to: </w:t>
            </w:r>
          </w:p>
        </w:tc>
        <w:tc>
          <w:tcPr>
            <w:tcW w:w="5130" w:type="dxa"/>
            <w:tcBorders>
              <w:top w:val="nil"/>
              <w:left w:val="nil"/>
              <w:bottom w:val="nil"/>
              <w:right w:val="nil"/>
            </w:tcBorders>
          </w:tcPr>
          <w:p w14:paraId="5A4795DD" w14:textId="77777777" w:rsidR="00695FE5" w:rsidRPr="00695FE5" w:rsidRDefault="00DC6D6A" w:rsidP="00695FE5">
            <w:pPr>
              <w:pStyle w:val="Default"/>
              <w:rPr>
                <w:rFonts w:ascii="Arial" w:hAnsi="Arial" w:cs="Arial"/>
                <w:sz w:val="20"/>
                <w:szCs w:val="20"/>
              </w:rPr>
            </w:pPr>
            <w:r>
              <w:rPr>
                <w:rFonts w:ascii="Arial" w:hAnsi="Arial" w:cs="Arial"/>
                <w:sz w:val="20"/>
                <w:szCs w:val="20"/>
              </w:rPr>
              <w:t>Andy Grimmett</w:t>
            </w:r>
            <w:r w:rsidR="00695FE5" w:rsidRPr="00695FE5">
              <w:rPr>
                <w:rFonts w:ascii="Arial" w:hAnsi="Arial" w:cs="Arial"/>
                <w:sz w:val="20"/>
                <w:szCs w:val="20"/>
              </w:rPr>
              <w:t>, Secretary to the DMR  Association,</w:t>
            </w:r>
          </w:p>
          <w:p w14:paraId="074D2172" w14:textId="77777777" w:rsidR="00D92D36" w:rsidRPr="006368EB" w:rsidRDefault="00BF4E1A" w:rsidP="00EF72FA">
            <w:pPr>
              <w:pStyle w:val="Default"/>
              <w:rPr>
                <w:rFonts w:cs="Arial"/>
              </w:rPr>
            </w:pPr>
            <w:hyperlink r:id="rId8" w:history="1">
              <w:r w:rsidR="00E725FF" w:rsidRPr="00E725FF">
                <w:rPr>
                  <w:rFonts w:ascii="Arial" w:hAnsi="Arial" w:cs="Arial"/>
                  <w:color w:val="0000FF"/>
                  <w:sz w:val="20"/>
                  <w:u w:val="single"/>
                </w:rPr>
                <w:t>secretary@dmrassociation.org</w:t>
              </w:r>
            </w:hyperlink>
            <w:r w:rsidR="00E725FF" w:rsidRPr="00E725FF">
              <w:rPr>
                <w:rFonts w:ascii="Arial" w:hAnsi="Arial" w:cs="Arial"/>
                <w:sz w:val="20"/>
              </w:rPr>
              <w:t xml:space="preserve"> </w:t>
            </w:r>
            <w:r w:rsidR="00695FE5" w:rsidRPr="00EF72FA">
              <w:rPr>
                <w:rFonts w:ascii="Arial" w:hAnsi="Arial" w:cs="Arial"/>
                <w:sz w:val="20"/>
                <w:szCs w:val="20"/>
              </w:rPr>
              <w:t xml:space="preserve"> </w:t>
            </w:r>
          </w:p>
        </w:tc>
      </w:tr>
      <w:tr w:rsidR="00D92D36" w:rsidRPr="006368EB" w14:paraId="2F1F13C8" w14:textId="77777777">
        <w:tc>
          <w:tcPr>
            <w:tcW w:w="3438" w:type="dxa"/>
            <w:tcBorders>
              <w:top w:val="nil"/>
              <w:left w:val="nil"/>
              <w:bottom w:val="nil"/>
              <w:right w:val="nil"/>
            </w:tcBorders>
          </w:tcPr>
          <w:p w14:paraId="2C51D0DD" w14:textId="77777777" w:rsidR="00D92D36" w:rsidRPr="006368EB" w:rsidRDefault="00D92D36" w:rsidP="00B43DCE">
            <w:pPr>
              <w:rPr>
                <w:rFonts w:cs="Arial"/>
              </w:rPr>
            </w:pPr>
            <w:r w:rsidRPr="006368EB">
              <w:rPr>
                <w:rFonts w:cs="Arial"/>
              </w:rPr>
              <w:t>An Invoice will be sent to your accounts  department</w:t>
            </w:r>
          </w:p>
        </w:tc>
        <w:tc>
          <w:tcPr>
            <w:tcW w:w="5130" w:type="dxa"/>
            <w:tcBorders>
              <w:top w:val="nil"/>
              <w:left w:val="nil"/>
              <w:bottom w:val="nil"/>
              <w:right w:val="nil"/>
            </w:tcBorders>
          </w:tcPr>
          <w:p w14:paraId="59C67FBB" w14:textId="77777777" w:rsidR="00D92D36" w:rsidRPr="006368EB" w:rsidRDefault="00D92D36" w:rsidP="00B43DCE">
            <w:pPr>
              <w:rPr>
                <w:rFonts w:cs="Arial"/>
              </w:rPr>
            </w:pPr>
          </w:p>
        </w:tc>
      </w:tr>
      <w:tr w:rsidR="00D92D36" w:rsidRPr="006368EB" w14:paraId="79D0177E" w14:textId="77777777">
        <w:tc>
          <w:tcPr>
            <w:tcW w:w="3438" w:type="dxa"/>
            <w:tcBorders>
              <w:top w:val="nil"/>
              <w:left w:val="nil"/>
              <w:bottom w:val="nil"/>
              <w:right w:val="nil"/>
            </w:tcBorders>
          </w:tcPr>
          <w:p w14:paraId="5646BA3E" w14:textId="77777777" w:rsidR="00D92D36" w:rsidRPr="006368EB" w:rsidRDefault="00D92D36" w:rsidP="00B43DCE">
            <w:pPr>
              <w:rPr>
                <w:rFonts w:cs="Arial"/>
              </w:rPr>
            </w:pPr>
          </w:p>
        </w:tc>
        <w:tc>
          <w:tcPr>
            <w:tcW w:w="5130" w:type="dxa"/>
            <w:tcBorders>
              <w:top w:val="nil"/>
              <w:left w:val="nil"/>
              <w:bottom w:val="nil"/>
              <w:right w:val="nil"/>
            </w:tcBorders>
          </w:tcPr>
          <w:p w14:paraId="7263CD83" w14:textId="77777777" w:rsidR="00D92D36" w:rsidRPr="006368EB" w:rsidRDefault="00D92D36" w:rsidP="00B43DCE">
            <w:pPr>
              <w:rPr>
                <w:rFonts w:cs="Arial"/>
              </w:rPr>
            </w:pPr>
          </w:p>
        </w:tc>
      </w:tr>
      <w:tr w:rsidR="00D92D36" w:rsidRPr="006368EB" w14:paraId="42A8DA68" w14:textId="77777777">
        <w:tc>
          <w:tcPr>
            <w:tcW w:w="3438" w:type="dxa"/>
            <w:tcBorders>
              <w:top w:val="nil"/>
              <w:left w:val="nil"/>
              <w:bottom w:val="nil"/>
              <w:right w:val="nil"/>
            </w:tcBorders>
          </w:tcPr>
          <w:p w14:paraId="3F22352F" w14:textId="77777777" w:rsidR="00D92D36" w:rsidRPr="006368EB" w:rsidRDefault="00D92D36" w:rsidP="00B43DCE">
            <w:pPr>
              <w:rPr>
                <w:rFonts w:cs="Arial"/>
              </w:rPr>
            </w:pPr>
            <w:r w:rsidRPr="006368EB">
              <w:rPr>
                <w:rFonts w:cs="Arial"/>
              </w:rPr>
              <w:t>Membership is active on payment of the invoice</w:t>
            </w:r>
          </w:p>
        </w:tc>
        <w:tc>
          <w:tcPr>
            <w:tcW w:w="5130" w:type="dxa"/>
            <w:tcBorders>
              <w:top w:val="nil"/>
              <w:left w:val="nil"/>
              <w:bottom w:val="nil"/>
              <w:right w:val="nil"/>
            </w:tcBorders>
          </w:tcPr>
          <w:p w14:paraId="1E5F2205" w14:textId="77777777" w:rsidR="00D92D36" w:rsidRPr="006368EB" w:rsidRDefault="00D92D36" w:rsidP="00B43DCE">
            <w:pPr>
              <w:rPr>
                <w:rFonts w:cs="Arial"/>
              </w:rPr>
            </w:pPr>
          </w:p>
        </w:tc>
      </w:tr>
    </w:tbl>
    <w:p w14:paraId="62CF9149" w14:textId="77777777" w:rsidR="00D92D36" w:rsidRPr="006368EB" w:rsidRDefault="00D92D36" w:rsidP="00D92D36">
      <w:pPr>
        <w:rPr>
          <w:rFonts w:cs="Arial"/>
        </w:rPr>
      </w:pPr>
    </w:p>
    <w:p w14:paraId="50057EA0" w14:textId="77777777" w:rsidR="00D92D36" w:rsidRDefault="00D92D36" w:rsidP="00D92D36">
      <w:pPr>
        <w:rPr>
          <w:rFonts w:cs="Arial"/>
        </w:rPr>
      </w:pPr>
    </w:p>
    <w:p w14:paraId="7DD7A98C" w14:textId="77777777" w:rsidR="00D92D36" w:rsidRDefault="00D92D36" w:rsidP="00D92D36">
      <w:pPr>
        <w:rPr>
          <w:rFonts w:cs="Arial"/>
        </w:rPr>
      </w:pPr>
    </w:p>
    <w:p w14:paraId="55904F80" w14:textId="77777777" w:rsidR="00D92D36" w:rsidRPr="006368EB" w:rsidRDefault="00D92D36" w:rsidP="00D92D36">
      <w:pPr>
        <w:rPr>
          <w:rFonts w:cs="Arial"/>
        </w:rPr>
      </w:pPr>
    </w:p>
    <w:p w14:paraId="1C46D438" w14:textId="77777777" w:rsidR="006368EB" w:rsidRPr="006368EB" w:rsidRDefault="006368EB" w:rsidP="008C59DE"/>
    <w:sectPr w:rsidR="006368EB" w:rsidRPr="006368EB" w:rsidSect="00AA07B6">
      <w:footerReference w:type="default" r:id="rId9"/>
      <w:pgSz w:w="11906" w:h="16838" w:code="9"/>
      <w:pgMar w:top="1411" w:right="1106" w:bottom="1872" w:left="1267" w:header="1440" w:footer="1152" w:gutter="0"/>
      <w:pgNumType w:fmt="lowerRoman"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1ABA4" w14:textId="77777777" w:rsidR="00BF4E1A" w:rsidRDefault="00BF4E1A">
      <w:r>
        <w:separator/>
      </w:r>
    </w:p>
  </w:endnote>
  <w:endnote w:type="continuationSeparator" w:id="0">
    <w:p w14:paraId="093C89E4" w14:textId="77777777" w:rsidR="00BF4E1A" w:rsidRDefault="00B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2893"/>
      <w:gridCol w:w="1188"/>
    </w:tblGrid>
    <w:tr w:rsidR="00695FE5" w14:paraId="7F6A9A8D" w14:textId="77777777">
      <w:tc>
        <w:tcPr>
          <w:tcW w:w="5495" w:type="dxa"/>
        </w:tcPr>
        <w:p w14:paraId="152B7B53" w14:textId="77777777" w:rsidR="00695FE5" w:rsidRDefault="00695FE5">
          <w:pPr>
            <w:pStyle w:val="Footer"/>
            <w:tabs>
              <w:tab w:val="clear" w:pos="4320"/>
              <w:tab w:val="clear" w:pos="8640"/>
            </w:tabs>
            <w:ind w:right="360"/>
            <w:rPr>
              <w:rFonts w:ascii="Arial" w:hAnsi="Arial"/>
            </w:rPr>
          </w:pPr>
          <w:r>
            <w:rPr>
              <w:rFonts w:ascii="Arial" w:hAnsi="Arial"/>
            </w:rPr>
            <w:t xml:space="preserve">DMR Memorandum of Understanding </w:t>
          </w:r>
        </w:p>
      </w:tc>
      <w:tc>
        <w:tcPr>
          <w:tcW w:w="2893" w:type="dxa"/>
        </w:tcPr>
        <w:p w14:paraId="4026D94C" w14:textId="77777777" w:rsidR="00695FE5" w:rsidRDefault="00695FE5">
          <w:pPr>
            <w:pStyle w:val="Footer"/>
            <w:tabs>
              <w:tab w:val="clear" w:pos="4320"/>
              <w:tab w:val="clear" w:pos="8640"/>
            </w:tabs>
            <w:rPr>
              <w:rFonts w:ascii="Arial" w:hAnsi="Arial"/>
            </w:rPr>
          </w:pPr>
        </w:p>
      </w:tc>
      <w:tc>
        <w:tcPr>
          <w:tcW w:w="1188" w:type="dxa"/>
        </w:tcPr>
        <w:p w14:paraId="2D6B10A7" w14:textId="77777777" w:rsidR="00695FE5" w:rsidRDefault="00695FE5">
          <w:pPr>
            <w:pStyle w:val="Footer"/>
            <w:tabs>
              <w:tab w:val="clear" w:pos="4320"/>
              <w:tab w:val="clear" w:pos="8640"/>
            </w:tabs>
            <w:jc w:val="left"/>
            <w:rPr>
              <w:rFonts w:ascii="Arial" w:hAnsi="Arial" w:cs="Arial"/>
            </w:rPr>
          </w:pPr>
          <w:r>
            <w:rPr>
              <w:rFonts w:ascii="Arial" w:hAnsi="Arial" w:cs="Arial"/>
            </w:rPr>
            <w:t>Page (</w:t>
          </w:r>
          <w:r>
            <w:rPr>
              <w:rStyle w:val="PageNumber"/>
            </w:rPr>
            <w:fldChar w:fldCharType="begin"/>
          </w:r>
          <w:r>
            <w:rPr>
              <w:rStyle w:val="PageNumber"/>
            </w:rPr>
            <w:instrText xml:space="preserve"> PAGE </w:instrText>
          </w:r>
          <w:r>
            <w:rPr>
              <w:rStyle w:val="PageNumber"/>
            </w:rPr>
            <w:fldChar w:fldCharType="separate"/>
          </w:r>
          <w:r w:rsidR="00DC6D6A">
            <w:rPr>
              <w:rStyle w:val="PageNumber"/>
              <w:noProof/>
            </w:rPr>
            <w:t>i</w:t>
          </w:r>
          <w:r>
            <w:rPr>
              <w:rStyle w:val="PageNumber"/>
            </w:rPr>
            <w:fldChar w:fldCharType="end"/>
          </w:r>
          <w:r>
            <w:rPr>
              <w:rStyle w:val="PageNumber"/>
              <w:rFonts w:ascii="Arial" w:hAnsi="Arial" w:cs="Arial"/>
            </w:rPr>
            <w:t>)</w:t>
          </w:r>
        </w:p>
      </w:tc>
    </w:tr>
  </w:tbl>
  <w:p w14:paraId="37B802CB" w14:textId="77777777" w:rsidR="00695FE5" w:rsidRDefault="00695FE5">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08AA1" w14:textId="77777777" w:rsidR="00BF4E1A" w:rsidRDefault="00BF4E1A">
      <w:r>
        <w:separator/>
      </w:r>
    </w:p>
  </w:footnote>
  <w:footnote w:type="continuationSeparator" w:id="0">
    <w:p w14:paraId="74928FEF" w14:textId="77777777" w:rsidR="00BF4E1A" w:rsidRDefault="00BF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98A29C3"/>
    <w:multiLevelType w:val="hybridMultilevel"/>
    <w:tmpl w:val="C5AE4A48"/>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81F18"/>
    <w:multiLevelType w:val="hybridMultilevel"/>
    <w:tmpl w:val="C1F8BFCA"/>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31E1329"/>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4" w15:restartNumberingAfterBreak="0">
    <w:nsid w:val="169807F0"/>
    <w:multiLevelType w:val="multilevel"/>
    <w:tmpl w:val="5910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E02F11"/>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6" w15:restartNumberingAfterBreak="0">
    <w:nsid w:val="19B85F3A"/>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7" w15:restartNumberingAfterBreak="0">
    <w:nsid w:val="2CDC1D9C"/>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8" w15:restartNumberingAfterBreak="0">
    <w:nsid w:val="55F85C3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5DF143FA"/>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0" w15:restartNumberingAfterBreak="0">
    <w:nsid w:val="76892762"/>
    <w:multiLevelType w:val="multilevel"/>
    <w:tmpl w:val="C7185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5"/>
  </w:num>
  <w:num w:numId="3">
    <w:abstractNumId w:val="9"/>
  </w:num>
  <w:num w:numId="4">
    <w:abstractNumId w:val="3"/>
  </w:num>
  <w:num w:numId="5">
    <w:abstractNumId w:val="7"/>
  </w:num>
  <w:num w:numId="6">
    <w:abstractNumId w:val="6"/>
  </w:num>
  <w:num w:numId="7">
    <w:abstractNumId w:val="8"/>
  </w:num>
  <w:num w:numId="8">
    <w:abstractNumId w:val="1"/>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EB"/>
    <w:rsid w:val="00003B59"/>
    <w:rsid w:val="00004776"/>
    <w:rsid w:val="001745A5"/>
    <w:rsid w:val="001A0AD9"/>
    <w:rsid w:val="001B294B"/>
    <w:rsid w:val="001C48F7"/>
    <w:rsid w:val="001E4598"/>
    <w:rsid w:val="00200077"/>
    <w:rsid w:val="00323FFB"/>
    <w:rsid w:val="0038782F"/>
    <w:rsid w:val="00462E80"/>
    <w:rsid w:val="004B66C9"/>
    <w:rsid w:val="004E0A9B"/>
    <w:rsid w:val="00525080"/>
    <w:rsid w:val="0055790D"/>
    <w:rsid w:val="0056274F"/>
    <w:rsid w:val="005873E9"/>
    <w:rsid w:val="005C4295"/>
    <w:rsid w:val="00620435"/>
    <w:rsid w:val="006368EB"/>
    <w:rsid w:val="00656158"/>
    <w:rsid w:val="00656E58"/>
    <w:rsid w:val="00695FE5"/>
    <w:rsid w:val="006A141C"/>
    <w:rsid w:val="006D77AD"/>
    <w:rsid w:val="006E029E"/>
    <w:rsid w:val="00732280"/>
    <w:rsid w:val="00784642"/>
    <w:rsid w:val="007A5B58"/>
    <w:rsid w:val="007A7D79"/>
    <w:rsid w:val="007D2615"/>
    <w:rsid w:val="00876DEC"/>
    <w:rsid w:val="00885006"/>
    <w:rsid w:val="00892007"/>
    <w:rsid w:val="008C59DE"/>
    <w:rsid w:val="008E6C26"/>
    <w:rsid w:val="009016DD"/>
    <w:rsid w:val="00961601"/>
    <w:rsid w:val="009A1A60"/>
    <w:rsid w:val="009F0DB4"/>
    <w:rsid w:val="00A30F99"/>
    <w:rsid w:val="00A33349"/>
    <w:rsid w:val="00A4551A"/>
    <w:rsid w:val="00AA07B6"/>
    <w:rsid w:val="00AD25CA"/>
    <w:rsid w:val="00B43DCE"/>
    <w:rsid w:val="00B606D8"/>
    <w:rsid w:val="00B85E0E"/>
    <w:rsid w:val="00BE3F07"/>
    <w:rsid w:val="00BF4E1A"/>
    <w:rsid w:val="00C974EF"/>
    <w:rsid w:val="00CC762B"/>
    <w:rsid w:val="00D002B1"/>
    <w:rsid w:val="00D3551D"/>
    <w:rsid w:val="00D441D1"/>
    <w:rsid w:val="00D769D3"/>
    <w:rsid w:val="00D92D36"/>
    <w:rsid w:val="00DC6D6A"/>
    <w:rsid w:val="00DE41B2"/>
    <w:rsid w:val="00E00EC7"/>
    <w:rsid w:val="00E06A36"/>
    <w:rsid w:val="00E60130"/>
    <w:rsid w:val="00E725FF"/>
    <w:rsid w:val="00EF72FA"/>
    <w:rsid w:val="00F14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E920C"/>
  <w15:docId w15:val="{83683EEE-1941-BD4A-BD59-23C4C3FD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1C"/>
    <w:rPr>
      <w:rFonts w:ascii="Arial" w:hAnsi="Arial"/>
      <w:lang w:eastAsia="en-US"/>
    </w:rPr>
  </w:style>
  <w:style w:type="paragraph" w:styleId="Heading1">
    <w:name w:val="heading 1"/>
    <w:basedOn w:val="Normal"/>
    <w:next w:val="Normal"/>
    <w:qFormat/>
    <w:pPr>
      <w:keepNext/>
      <w:numPr>
        <w:numId w:val="1"/>
      </w:numPr>
      <w:spacing w:before="240" w:after="60"/>
      <w:jc w:val="center"/>
      <w:outlineLvl w:val="0"/>
    </w:pPr>
    <w:rPr>
      <w:rFonts w:eastAsia="Times"/>
      <w:b/>
      <w:kern w:val="28"/>
      <w:sz w:val="28"/>
    </w:rPr>
  </w:style>
  <w:style w:type="paragraph" w:styleId="Heading2">
    <w:name w:val="heading 2"/>
    <w:basedOn w:val="Normal"/>
    <w:next w:val="Normal"/>
    <w:qFormat/>
    <w:pPr>
      <w:keepNext/>
      <w:numPr>
        <w:ilvl w:val="1"/>
        <w:numId w:val="1"/>
      </w:numPr>
      <w:spacing w:before="240" w:after="60"/>
      <w:outlineLvl w:val="1"/>
    </w:pPr>
    <w:rPr>
      <w:rFonts w:ascii="Helvetica" w:eastAsia="Times" w:hAnsi="Helvetica"/>
      <w:b/>
      <w:i/>
    </w:rPr>
  </w:style>
  <w:style w:type="paragraph" w:styleId="Heading3">
    <w:name w:val="heading 3"/>
    <w:basedOn w:val="Normal"/>
    <w:next w:val="Normal"/>
    <w:qFormat/>
    <w:pPr>
      <w:keepNext/>
      <w:numPr>
        <w:ilvl w:val="2"/>
        <w:numId w:val="1"/>
      </w:numPr>
      <w:jc w:val="center"/>
      <w:outlineLvl w:val="2"/>
    </w:pPr>
    <w:rPr>
      <w:rFonts w:ascii="Helvetica" w:eastAsia="Times" w:hAnsi="Helvetica"/>
      <w:b/>
    </w:rPr>
  </w:style>
  <w:style w:type="paragraph" w:styleId="Heading4">
    <w:name w:val="heading 4"/>
    <w:basedOn w:val="Normal"/>
    <w:next w:val="Normal"/>
    <w:qFormat/>
    <w:pPr>
      <w:keepNext/>
      <w:numPr>
        <w:ilvl w:val="3"/>
        <w:numId w:val="1"/>
      </w:numPr>
      <w:spacing w:before="240" w:after="60"/>
      <w:jc w:val="center"/>
      <w:outlineLvl w:val="3"/>
    </w:pPr>
    <w:rPr>
      <w:rFonts w:ascii="Helvetica" w:eastAsia="Times" w:hAnsi="Helvetica"/>
      <w:b/>
    </w:rPr>
  </w:style>
  <w:style w:type="paragraph" w:styleId="Heading5">
    <w:name w:val="heading 5"/>
    <w:basedOn w:val="Normal"/>
    <w:next w:val="Normal"/>
    <w:qFormat/>
    <w:pPr>
      <w:numPr>
        <w:ilvl w:val="4"/>
        <w:numId w:val="1"/>
      </w:numPr>
      <w:spacing w:before="240" w:after="60"/>
      <w:jc w:val="center"/>
      <w:outlineLvl w:val="4"/>
    </w:pPr>
    <w:rPr>
      <w:rFonts w:ascii="Comic Sans MS" w:eastAsia="Times" w:hAnsi="Comic Sans MS"/>
      <w:sz w:val="22"/>
    </w:rPr>
  </w:style>
  <w:style w:type="paragraph" w:styleId="Heading6">
    <w:name w:val="heading 6"/>
    <w:basedOn w:val="Normal"/>
    <w:next w:val="Normal"/>
    <w:qFormat/>
    <w:pPr>
      <w:numPr>
        <w:ilvl w:val="5"/>
        <w:numId w:val="1"/>
      </w:numPr>
      <w:spacing w:before="240" w:after="60"/>
      <w:jc w:val="center"/>
      <w:outlineLvl w:val="5"/>
    </w:pPr>
    <w:rPr>
      <w:rFonts w:ascii="Comic Sans MS" w:eastAsia="Times" w:hAnsi="Comic Sans MS"/>
      <w:i/>
      <w:sz w:val="22"/>
    </w:rPr>
  </w:style>
  <w:style w:type="paragraph" w:styleId="Heading7">
    <w:name w:val="heading 7"/>
    <w:basedOn w:val="Normal"/>
    <w:next w:val="Normal"/>
    <w:qFormat/>
    <w:pPr>
      <w:numPr>
        <w:ilvl w:val="6"/>
        <w:numId w:val="1"/>
      </w:numPr>
      <w:spacing w:before="240" w:after="60"/>
      <w:jc w:val="center"/>
      <w:outlineLvl w:val="6"/>
    </w:pPr>
    <w:rPr>
      <w:rFonts w:ascii="Helvetica" w:eastAsia="Times" w:hAnsi="Helvetica"/>
    </w:rPr>
  </w:style>
  <w:style w:type="paragraph" w:styleId="Heading8">
    <w:name w:val="heading 8"/>
    <w:basedOn w:val="Normal"/>
    <w:next w:val="Normal"/>
    <w:qFormat/>
    <w:pPr>
      <w:numPr>
        <w:ilvl w:val="7"/>
        <w:numId w:val="1"/>
      </w:numPr>
      <w:spacing w:before="240" w:after="60"/>
      <w:jc w:val="center"/>
      <w:outlineLvl w:val="7"/>
    </w:pPr>
    <w:rPr>
      <w:rFonts w:ascii="Helvetica" w:eastAsia="Times" w:hAnsi="Helvetica"/>
      <w:i/>
    </w:rPr>
  </w:style>
  <w:style w:type="paragraph" w:styleId="Heading9">
    <w:name w:val="heading 9"/>
    <w:basedOn w:val="Normal"/>
    <w:next w:val="Normal"/>
    <w:qFormat/>
    <w:pPr>
      <w:numPr>
        <w:ilvl w:val="8"/>
        <w:numId w:val="1"/>
      </w:numPr>
      <w:spacing w:before="240" w:after="60"/>
      <w:jc w:val="center"/>
      <w:outlineLvl w:val="8"/>
    </w:pPr>
    <w:rPr>
      <w:rFonts w:ascii="Helvetica" w:eastAsia="Times"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center"/>
    </w:pPr>
    <w:rPr>
      <w:rFonts w:ascii="Comic Sans MS" w:eastAsia="Times" w:hAnsi="Comic Sans MS"/>
    </w:rPr>
  </w:style>
  <w:style w:type="paragraph" w:styleId="Footer">
    <w:name w:val="footer"/>
    <w:basedOn w:val="Normal"/>
    <w:pPr>
      <w:tabs>
        <w:tab w:val="center" w:pos="4320"/>
        <w:tab w:val="right" w:pos="8640"/>
      </w:tabs>
      <w:jc w:val="center"/>
    </w:pPr>
    <w:rPr>
      <w:rFonts w:ascii="Comic Sans MS" w:eastAsia="Times" w:hAnsi="Comic Sans MS"/>
    </w:rPr>
  </w:style>
  <w:style w:type="character" w:styleId="PageNumber">
    <w:name w:val="page number"/>
    <w:basedOn w:val="DefaultParagraphFont"/>
  </w:style>
  <w:style w:type="paragraph" w:styleId="BodyText">
    <w:name w:val="Body Text"/>
    <w:basedOn w:val="Normal"/>
    <w:rPr>
      <w:rFonts w:ascii="Comic Sans MS" w:hAnsi="Comic Sans MS"/>
      <w:snapToGrid w:val="0"/>
    </w:rPr>
  </w:style>
  <w:style w:type="paragraph" w:styleId="BodyText2">
    <w:name w:val="Body Text 2"/>
    <w:basedOn w:val="Normal"/>
    <w:rPr>
      <w:rFonts w:eastAsia="Times"/>
    </w:rPr>
  </w:style>
  <w:style w:type="character" w:styleId="Hyperlink">
    <w:name w:val="Hyperlink"/>
    <w:rPr>
      <w:color w:val="0000FF"/>
      <w:u w:val="single"/>
    </w:rPr>
  </w:style>
  <w:style w:type="paragraph" w:styleId="BalloonText">
    <w:name w:val="Balloon Text"/>
    <w:basedOn w:val="Normal"/>
    <w:semiHidden/>
    <w:rsid w:val="006368EB"/>
    <w:rPr>
      <w:rFonts w:ascii="Tahoma" w:hAnsi="Tahoma" w:cs="Tahoma"/>
      <w:sz w:val="16"/>
      <w:szCs w:val="16"/>
    </w:rPr>
  </w:style>
  <w:style w:type="paragraph" w:styleId="NormalWeb">
    <w:name w:val="Normal (Web)"/>
    <w:basedOn w:val="Normal"/>
    <w:rsid w:val="006368EB"/>
    <w:pPr>
      <w:spacing w:before="100" w:beforeAutospacing="1" w:after="100" w:afterAutospacing="1"/>
    </w:pPr>
    <w:rPr>
      <w:sz w:val="24"/>
      <w:szCs w:val="24"/>
      <w:lang w:val="en-US"/>
    </w:rPr>
  </w:style>
  <w:style w:type="table" w:styleId="TableGrid">
    <w:name w:val="Table Grid"/>
    <w:basedOn w:val="TableNormal"/>
    <w:rsid w:val="008920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5FE5"/>
    <w:pPr>
      <w:autoSpaceDE w:val="0"/>
      <w:autoSpaceDN w:val="0"/>
      <w:adjustRightInd w:val="0"/>
    </w:pPr>
    <w:rPr>
      <w:rFonts w:ascii="Calibri" w:eastAsia="MS Mincho" w:hAnsi="Calibri" w:cs="Calibri"/>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043869">
      <w:bodyDiv w:val="1"/>
      <w:marLeft w:val="0"/>
      <w:marRight w:val="0"/>
      <w:marTop w:val="0"/>
      <w:marBottom w:val="0"/>
      <w:divBdr>
        <w:top w:val="none" w:sz="0" w:space="0" w:color="auto"/>
        <w:left w:val="none" w:sz="0" w:space="0" w:color="auto"/>
        <w:bottom w:val="none" w:sz="0" w:space="0" w:color="auto"/>
        <w:right w:val="none" w:sz="0" w:space="0" w:color="auto"/>
      </w:divBdr>
    </w:div>
    <w:div w:id="1336423635">
      <w:bodyDiv w:val="1"/>
      <w:marLeft w:val="0"/>
      <w:marRight w:val="0"/>
      <w:marTop w:val="0"/>
      <w:marBottom w:val="0"/>
      <w:divBdr>
        <w:top w:val="none" w:sz="0" w:space="0" w:color="auto"/>
        <w:left w:val="none" w:sz="0" w:space="0" w:color="auto"/>
        <w:bottom w:val="none" w:sz="0" w:space="0" w:color="auto"/>
        <w:right w:val="none" w:sz="0" w:space="0" w:color="auto"/>
      </w:divBdr>
      <w:divsChild>
        <w:div w:id="1030497471">
          <w:marLeft w:val="0"/>
          <w:marRight w:val="0"/>
          <w:marTop w:val="0"/>
          <w:marBottom w:val="0"/>
          <w:divBdr>
            <w:top w:val="none" w:sz="0" w:space="0" w:color="auto"/>
            <w:left w:val="none" w:sz="0" w:space="0" w:color="auto"/>
            <w:bottom w:val="none" w:sz="0" w:space="0" w:color="auto"/>
            <w:right w:val="none" w:sz="0" w:space="0" w:color="auto"/>
          </w:divBdr>
        </w:div>
      </w:divsChild>
    </w:div>
    <w:div w:id="20988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dmrassociatio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8703</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DIIS MOU Group </vt:lpstr>
      <vt:lpstr>DIIS MOU Group </vt:lpstr>
    </vt:vector>
  </TitlesOfParts>
  <Company>DELL Computer Corporation</Company>
  <LinksUpToDate>false</LinksUpToDate>
  <CharactersWithSpaces>10209</CharactersWithSpaces>
  <SharedDoc>false</SharedDoc>
  <HLinks>
    <vt:vector size="6" baseType="variant">
      <vt:variant>
        <vt:i4>2818062</vt:i4>
      </vt:variant>
      <vt:variant>
        <vt:i4>0</vt:i4>
      </vt:variant>
      <vt:variant>
        <vt:i4>0</vt:i4>
      </vt:variant>
      <vt:variant>
        <vt:i4>5</vt:i4>
      </vt:variant>
      <vt:variant>
        <vt:lpwstr>mailto:secretary@dmrassociation.org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DIIS MOU Group</dc:title>
  <dc:creator>Norman Burrows</dc:creator>
  <cp:lastModifiedBy>Phil Taylor</cp:lastModifiedBy>
  <cp:revision>2</cp:revision>
  <dcterms:created xsi:type="dcterms:W3CDTF">2020-07-16T13:46:00Z</dcterms:created>
  <dcterms:modified xsi:type="dcterms:W3CDTF">2020-07-16T13:46:00Z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